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23" w:type="dxa"/>
        <w:tblLayout w:type="fixed"/>
        <w:tblCellMar>
          <w:left w:w="57" w:type="dxa"/>
          <w:right w:w="57" w:type="dxa"/>
        </w:tblCellMar>
        <w:tblLook w:val="0000" w:firstRow="0" w:lastRow="0" w:firstColumn="0" w:lastColumn="0" w:noHBand="0" w:noVBand="0"/>
      </w:tblPr>
      <w:tblGrid>
        <w:gridCol w:w="1617"/>
        <w:gridCol w:w="567"/>
        <w:gridCol w:w="1417"/>
        <w:gridCol w:w="567"/>
        <w:gridCol w:w="567"/>
        <w:gridCol w:w="567"/>
        <w:gridCol w:w="428"/>
        <w:gridCol w:w="3683"/>
        <w:gridCol w:w="510"/>
      </w:tblGrid>
      <w:tr w:rsidR="002B6698" w:rsidRPr="00EC2A42" w14:paraId="0E4F5884" w14:textId="77777777" w:rsidTr="00A72E45">
        <w:trPr>
          <w:cantSplit/>
          <w:trHeight w:val="357"/>
        </w:trPr>
        <w:tc>
          <w:tcPr>
            <w:tcW w:w="1617" w:type="dxa"/>
            <w:tcBorders>
              <w:top w:val="single" w:sz="12" w:space="0" w:color="auto"/>
            </w:tcBorders>
          </w:tcPr>
          <w:p w14:paraId="17789139" w14:textId="77777777" w:rsidR="002B6698" w:rsidRPr="00EC2A42" w:rsidRDefault="002B6698">
            <w:pPr>
              <w:rPr>
                <w:b/>
                <w:bCs/>
              </w:rPr>
            </w:pPr>
            <w:bookmarkStart w:id="0" w:name="dbluepink" w:colFirst="1" w:colLast="1"/>
            <w:bookmarkStart w:id="1" w:name="dtableau"/>
            <w:bookmarkStart w:id="2" w:name="_GoBack"/>
            <w:bookmarkEnd w:id="2"/>
            <w:r w:rsidRPr="00EC2A42">
              <w:rPr>
                <w:b/>
                <w:bCs/>
              </w:rPr>
              <w:t>Question(s):</w:t>
            </w:r>
          </w:p>
        </w:tc>
        <w:tc>
          <w:tcPr>
            <w:tcW w:w="1984" w:type="dxa"/>
            <w:gridSpan w:val="2"/>
            <w:tcBorders>
              <w:top w:val="single" w:sz="12" w:space="0" w:color="auto"/>
            </w:tcBorders>
            <w:shd w:val="clear" w:color="auto" w:fill="auto"/>
          </w:tcPr>
          <w:p w14:paraId="0767F5E7" w14:textId="77777777" w:rsidR="002B6698" w:rsidRPr="00EC2A42" w:rsidRDefault="001F3FE8">
            <w:r>
              <w:rPr>
                <w:lang w:eastAsia="zh-CN"/>
              </w:rPr>
              <w:t>3</w:t>
            </w:r>
            <w:r w:rsidR="00190995">
              <w:rPr>
                <w:rFonts w:hint="eastAsia"/>
                <w:lang w:eastAsia="zh-CN"/>
              </w:rPr>
              <w:t>/20</w:t>
            </w:r>
          </w:p>
        </w:tc>
        <w:tc>
          <w:tcPr>
            <w:tcW w:w="1701" w:type="dxa"/>
            <w:gridSpan w:val="3"/>
            <w:tcBorders>
              <w:top w:val="single" w:sz="12" w:space="0" w:color="auto"/>
            </w:tcBorders>
            <w:shd w:val="clear" w:color="auto" w:fill="auto"/>
          </w:tcPr>
          <w:p w14:paraId="3A514941" w14:textId="77777777" w:rsidR="002B6698" w:rsidRPr="00A72E45" w:rsidRDefault="002B6698">
            <w:pPr>
              <w:rPr>
                <w:b/>
                <w:bCs/>
              </w:rPr>
            </w:pPr>
            <w:r w:rsidRPr="00A72E45">
              <w:rPr>
                <w:b/>
                <w:bCs/>
              </w:rPr>
              <w:t>Meeting, date:</w:t>
            </w:r>
          </w:p>
        </w:tc>
        <w:tc>
          <w:tcPr>
            <w:tcW w:w="4621" w:type="dxa"/>
            <w:gridSpan w:val="3"/>
            <w:tcBorders>
              <w:top w:val="single" w:sz="12" w:space="0" w:color="auto"/>
            </w:tcBorders>
            <w:shd w:val="clear" w:color="auto" w:fill="auto"/>
          </w:tcPr>
          <w:p w14:paraId="5B740E24" w14:textId="77777777" w:rsidR="002B6698" w:rsidRPr="00A72E45" w:rsidRDefault="008F2F43">
            <w:r w:rsidRPr="00A72E45">
              <w:t>Geneva, 4-15 September 2017</w:t>
            </w:r>
          </w:p>
        </w:tc>
      </w:tr>
      <w:bookmarkEnd w:id="0"/>
      <w:tr w:rsidR="002B6698" w:rsidRPr="00EC2A42" w14:paraId="2D1715FE" w14:textId="77777777" w:rsidTr="00A72E45">
        <w:trPr>
          <w:cantSplit/>
          <w:trHeight w:val="357"/>
        </w:trPr>
        <w:tc>
          <w:tcPr>
            <w:tcW w:w="1617" w:type="dxa"/>
          </w:tcPr>
          <w:p w14:paraId="150386D7" w14:textId="77777777" w:rsidR="002B6698" w:rsidRPr="00EC2A42" w:rsidRDefault="002B6698" w:rsidP="00A06D6F">
            <w:pPr>
              <w:rPr>
                <w:b/>
                <w:bCs/>
              </w:rPr>
            </w:pPr>
            <w:r w:rsidRPr="00EC2A42">
              <w:rPr>
                <w:b/>
                <w:bCs/>
              </w:rPr>
              <w:t xml:space="preserve">Study </w:t>
            </w:r>
            <w:r w:rsidR="00047A4B">
              <w:rPr>
                <w:b/>
                <w:bCs/>
              </w:rPr>
              <w:t>G</w:t>
            </w:r>
            <w:r w:rsidRPr="00EC2A42">
              <w:rPr>
                <w:b/>
                <w:bCs/>
              </w:rPr>
              <w:t>roup:</w:t>
            </w:r>
          </w:p>
        </w:tc>
        <w:tc>
          <w:tcPr>
            <w:tcW w:w="567" w:type="dxa"/>
          </w:tcPr>
          <w:p w14:paraId="43589323" w14:textId="77777777" w:rsidR="002B6698" w:rsidRPr="00EC2A42" w:rsidRDefault="008F2F43">
            <w:pPr>
              <w:rPr>
                <w:lang w:eastAsia="zh-CN"/>
              </w:rPr>
            </w:pPr>
            <w:r>
              <w:rPr>
                <w:lang w:eastAsia="zh-CN"/>
              </w:rPr>
              <w:t>20</w:t>
            </w:r>
          </w:p>
        </w:tc>
        <w:tc>
          <w:tcPr>
            <w:tcW w:w="1984" w:type="dxa"/>
            <w:gridSpan w:val="2"/>
            <w:shd w:val="clear" w:color="auto" w:fill="auto"/>
          </w:tcPr>
          <w:p w14:paraId="381185EC" w14:textId="77777777" w:rsidR="002B6698" w:rsidRPr="00EC2A42" w:rsidRDefault="002B6698" w:rsidP="00423A86">
            <w:pPr>
              <w:rPr>
                <w:b/>
                <w:bCs/>
              </w:rPr>
            </w:pPr>
            <w:r w:rsidRPr="00A72E45">
              <w:rPr>
                <w:b/>
                <w:bCs/>
              </w:rPr>
              <w:t xml:space="preserve">Working </w:t>
            </w:r>
            <w:r w:rsidR="00047A4B" w:rsidRPr="00A72E45">
              <w:rPr>
                <w:b/>
                <w:bCs/>
              </w:rPr>
              <w:t>P</w:t>
            </w:r>
            <w:r w:rsidRPr="00A72E45">
              <w:rPr>
                <w:b/>
                <w:bCs/>
              </w:rPr>
              <w:t>arty:</w:t>
            </w:r>
          </w:p>
        </w:tc>
        <w:tc>
          <w:tcPr>
            <w:tcW w:w="567" w:type="dxa"/>
          </w:tcPr>
          <w:p w14:paraId="134B9145" w14:textId="77777777" w:rsidR="002B6698" w:rsidRPr="00EC2A42" w:rsidRDefault="003F27DC">
            <w:r>
              <w:t>1/20</w:t>
            </w:r>
          </w:p>
        </w:tc>
        <w:tc>
          <w:tcPr>
            <w:tcW w:w="4678" w:type="dxa"/>
            <w:gridSpan w:val="3"/>
            <w:shd w:val="clear" w:color="auto" w:fill="auto"/>
          </w:tcPr>
          <w:p w14:paraId="5510B212" w14:textId="77777777" w:rsidR="002B6698" w:rsidRPr="00EC2A42" w:rsidRDefault="002B6698">
            <w:r w:rsidRPr="00A72E45">
              <w:rPr>
                <w:b/>
                <w:bCs/>
              </w:rPr>
              <w:t>Intended type of document</w:t>
            </w:r>
            <w:r w:rsidRPr="00A72E45">
              <w:t xml:space="preserve"> (R-C-TD):</w:t>
            </w:r>
            <w:r w:rsidR="008F2F43" w:rsidRPr="00A72E45">
              <w:t xml:space="preserve"> </w:t>
            </w:r>
            <w:r w:rsidR="00212331" w:rsidRPr="00A72E45">
              <w:t>C</w:t>
            </w:r>
          </w:p>
        </w:tc>
        <w:tc>
          <w:tcPr>
            <w:tcW w:w="510" w:type="dxa"/>
          </w:tcPr>
          <w:p w14:paraId="7C8C4A9B" w14:textId="77777777" w:rsidR="002B6698" w:rsidRPr="00EC2A42" w:rsidRDefault="002B6698"/>
        </w:tc>
      </w:tr>
      <w:tr w:rsidR="002B6698" w:rsidRPr="00EC2A42" w14:paraId="4AF0E085" w14:textId="77777777" w:rsidTr="00423A86">
        <w:trPr>
          <w:cantSplit/>
          <w:trHeight w:val="357"/>
        </w:trPr>
        <w:tc>
          <w:tcPr>
            <w:tcW w:w="1617" w:type="dxa"/>
          </w:tcPr>
          <w:p w14:paraId="69B38A83" w14:textId="77777777" w:rsidR="002B6698" w:rsidRPr="00EC2A42" w:rsidRDefault="002B6698">
            <w:pPr>
              <w:rPr>
                <w:b/>
                <w:bCs/>
              </w:rPr>
            </w:pPr>
            <w:bookmarkStart w:id="3" w:name="dsource" w:colFirst="1" w:colLast="1"/>
            <w:r w:rsidRPr="00EC2A42">
              <w:rPr>
                <w:b/>
                <w:bCs/>
              </w:rPr>
              <w:t>Source:</w:t>
            </w:r>
          </w:p>
        </w:tc>
        <w:tc>
          <w:tcPr>
            <w:tcW w:w="8306" w:type="dxa"/>
            <w:gridSpan w:val="8"/>
          </w:tcPr>
          <w:p w14:paraId="27D5AA3E" w14:textId="77777777" w:rsidR="002B6698" w:rsidRPr="00EC2A42" w:rsidRDefault="006901C9">
            <w:pPr>
              <w:rPr>
                <w:lang w:eastAsia="zh-CN"/>
              </w:rPr>
            </w:pPr>
            <w:r>
              <w:rPr>
                <w:rFonts w:hint="eastAsia"/>
                <w:lang w:eastAsia="zh-CN"/>
              </w:rPr>
              <w:t>Nokia</w:t>
            </w:r>
          </w:p>
        </w:tc>
      </w:tr>
      <w:tr w:rsidR="002B6698" w:rsidRPr="00EC2A42" w14:paraId="3A40F39A" w14:textId="77777777" w:rsidTr="00423A86">
        <w:trPr>
          <w:cantSplit/>
          <w:trHeight w:val="357"/>
        </w:trPr>
        <w:tc>
          <w:tcPr>
            <w:tcW w:w="1617" w:type="dxa"/>
            <w:tcBorders>
              <w:bottom w:val="single" w:sz="12" w:space="0" w:color="auto"/>
            </w:tcBorders>
          </w:tcPr>
          <w:p w14:paraId="15E2198C" w14:textId="77777777" w:rsidR="002B6698" w:rsidRPr="00B26F27" w:rsidRDefault="002B6698" w:rsidP="008F2F43">
            <w:pPr>
              <w:rPr>
                <w:b/>
                <w:bCs/>
              </w:rPr>
            </w:pPr>
            <w:bookmarkStart w:id="4" w:name="dtitle1" w:colFirst="1" w:colLast="1"/>
            <w:bookmarkEnd w:id="3"/>
            <w:r w:rsidRPr="00B26F27">
              <w:rPr>
                <w:b/>
                <w:bCs/>
              </w:rPr>
              <w:t xml:space="preserve">Title: </w:t>
            </w:r>
          </w:p>
        </w:tc>
        <w:tc>
          <w:tcPr>
            <w:tcW w:w="8306" w:type="dxa"/>
            <w:gridSpan w:val="8"/>
            <w:tcBorders>
              <w:bottom w:val="single" w:sz="12" w:space="0" w:color="auto"/>
            </w:tcBorders>
          </w:tcPr>
          <w:p w14:paraId="1DFAD16D" w14:textId="77777777" w:rsidR="002B6698" w:rsidRPr="003F27DC" w:rsidRDefault="001537BC">
            <w:pPr>
              <w:rPr>
                <w:b/>
                <w:bCs/>
                <w:szCs w:val="24"/>
              </w:rPr>
            </w:pPr>
            <w:r w:rsidRPr="00B26F27">
              <w:rPr>
                <w:szCs w:val="24"/>
                <w:lang w:val="fr-FR"/>
              </w:rPr>
              <w:t>ITU-T Y.</w:t>
            </w:r>
            <w:r w:rsidR="00177B51" w:rsidRPr="00B26F27">
              <w:rPr>
                <w:szCs w:val="24"/>
                <w:lang w:val="fr-FR"/>
              </w:rPr>
              <w:t>oneM2M.CT</w:t>
            </w:r>
            <w:r w:rsidRPr="00B26F27">
              <w:rPr>
                <w:szCs w:val="24"/>
                <w:lang w:val="fr-FR"/>
              </w:rPr>
              <w:t xml:space="preserve"> "</w:t>
            </w:r>
            <w:r w:rsidR="00177B51" w:rsidRPr="00B26F27">
              <w:t xml:space="preserve"> oneM2M-TS 0011 </w:t>
            </w:r>
            <w:r w:rsidR="00177B51" w:rsidRPr="00B26F27">
              <w:rPr>
                <w:lang w:val="x-none"/>
              </w:rPr>
              <w:t>Common Terminology</w:t>
            </w:r>
            <w:r w:rsidRPr="00B26F27">
              <w:rPr>
                <w:szCs w:val="24"/>
                <w:lang w:val="en-US"/>
              </w:rPr>
              <w:t xml:space="preserve"> </w:t>
            </w:r>
            <w:r w:rsidRPr="00B26F27">
              <w:rPr>
                <w:szCs w:val="24"/>
                <w:lang w:val="fr-FR"/>
              </w:rPr>
              <w:t>"</w:t>
            </w:r>
          </w:p>
        </w:tc>
      </w:tr>
      <w:tr w:rsidR="00FE4467" w:rsidRPr="00EC2A42" w14:paraId="0F53D423" w14:textId="77777777" w:rsidTr="00FE4467">
        <w:trPr>
          <w:cantSplit/>
          <w:trHeight w:val="204"/>
        </w:trPr>
        <w:tc>
          <w:tcPr>
            <w:tcW w:w="1617" w:type="dxa"/>
            <w:tcBorders>
              <w:top w:val="single" w:sz="12" w:space="0" w:color="auto"/>
            </w:tcBorders>
          </w:tcPr>
          <w:p w14:paraId="4EFFCBBA" w14:textId="77777777" w:rsidR="005418E6" w:rsidRPr="00EC2A42" w:rsidRDefault="005418E6" w:rsidP="005418E6">
            <w:pPr>
              <w:rPr>
                <w:b/>
                <w:bCs/>
              </w:rPr>
            </w:pPr>
            <w:r w:rsidRPr="00EC2A42">
              <w:rPr>
                <w:b/>
                <w:bCs/>
              </w:rPr>
              <w:t>Contact:</w:t>
            </w:r>
          </w:p>
        </w:tc>
        <w:tc>
          <w:tcPr>
            <w:tcW w:w="4113" w:type="dxa"/>
            <w:gridSpan w:val="6"/>
            <w:tcBorders>
              <w:top w:val="single" w:sz="12" w:space="0" w:color="auto"/>
            </w:tcBorders>
          </w:tcPr>
          <w:p w14:paraId="46378380" w14:textId="77777777" w:rsidR="005418E6" w:rsidRPr="002F365F" w:rsidRDefault="005418E6" w:rsidP="005418E6">
            <w:pPr>
              <w:rPr>
                <w:lang w:val="de-AT"/>
              </w:rPr>
            </w:pPr>
            <w:r w:rsidRPr="001668A2">
              <w:rPr>
                <w:lang w:val="de-AT"/>
              </w:rPr>
              <w:t>Roland Hechwartner</w:t>
            </w:r>
            <w:r>
              <w:rPr>
                <w:lang w:val="de-AT"/>
              </w:rPr>
              <w:br/>
            </w:r>
            <w:r w:rsidRPr="001668A2">
              <w:rPr>
                <w:lang w:val="de-AT"/>
              </w:rPr>
              <w:t>Deutsche Telekom</w:t>
            </w:r>
            <w:r>
              <w:rPr>
                <w:lang w:val="de-AT"/>
              </w:rPr>
              <w:br/>
              <w:t>Austria</w:t>
            </w:r>
          </w:p>
        </w:tc>
        <w:tc>
          <w:tcPr>
            <w:tcW w:w="4193" w:type="dxa"/>
            <w:gridSpan w:val="2"/>
            <w:tcBorders>
              <w:top w:val="single" w:sz="12" w:space="0" w:color="auto"/>
            </w:tcBorders>
          </w:tcPr>
          <w:p w14:paraId="5ABC92AD" w14:textId="77777777" w:rsidR="005418E6" w:rsidRPr="006E3981" w:rsidRDefault="005418E6" w:rsidP="005418E6">
            <w:r w:rsidRPr="006E3981">
              <w:t>Tel:</w:t>
            </w:r>
            <w:r w:rsidRPr="006E3981">
              <w:br/>
              <w:t>Fax:</w:t>
            </w:r>
            <w:r w:rsidRPr="006E3981">
              <w:br/>
              <w:t>Email:</w:t>
            </w:r>
            <w:r>
              <w:rPr>
                <w:lang w:val="de-AT"/>
              </w:rPr>
              <w:t xml:space="preserve"> roland.hechwartner@t-mobile.at</w:t>
            </w:r>
          </w:p>
        </w:tc>
      </w:tr>
      <w:tr w:rsidR="00FE4467" w:rsidRPr="00EC2A42" w14:paraId="0B831609" w14:textId="77777777" w:rsidTr="00FE4467">
        <w:trPr>
          <w:cantSplit/>
          <w:trHeight w:val="204"/>
        </w:trPr>
        <w:tc>
          <w:tcPr>
            <w:tcW w:w="1617" w:type="dxa"/>
            <w:tcBorders>
              <w:top w:val="single" w:sz="12" w:space="0" w:color="auto"/>
            </w:tcBorders>
          </w:tcPr>
          <w:p w14:paraId="68CE2CD7" w14:textId="77777777" w:rsidR="002B6698" w:rsidRPr="00EC2A42" w:rsidRDefault="002B6698">
            <w:pPr>
              <w:rPr>
                <w:b/>
                <w:bCs/>
              </w:rPr>
            </w:pPr>
            <w:bookmarkStart w:id="5" w:name="dcontact"/>
            <w:bookmarkEnd w:id="4"/>
            <w:r w:rsidRPr="00EC2A42">
              <w:rPr>
                <w:b/>
                <w:bCs/>
              </w:rPr>
              <w:t>Contact:</w:t>
            </w:r>
          </w:p>
        </w:tc>
        <w:tc>
          <w:tcPr>
            <w:tcW w:w="4113" w:type="dxa"/>
            <w:gridSpan w:val="6"/>
            <w:tcBorders>
              <w:top w:val="single" w:sz="12" w:space="0" w:color="auto"/>
            </w:tcBorders>
          </w:tcPr>
          <w:p w14:paraId="489B2266" w14:textId="77777777" w:rsidR="002B6698" w:rsidRPr="006E3981" w:rsidRDefault="002F365F" w:rsidP="002F365F">
            <w:pPr>
              <w:rPr>
                <w:lang w:eastAsia="zh-CN"/>
              </w:rPr>
            </w:pPr>
            <w:r>
              <w:rPr>
                <w:rFonts w:hint="eastAsia"/>
                <w:lang w:eastAsia="zh-CN"/>
              </w:rPr>
              <w:t>Kenichi YAMAMOTO</w:t>
            </w:r>
            <w:r w:rsidR="005C053E" w:rsidRPr="006E3981">
              <w:br/>
            </w:r>
            <w:r>
              <w:rPr>
                <w:lang w:eastAsia="zh-CN"/>
              </w:rPr>
              <w:t>KDDI Corporation</w:t>
            </w:r>
            <w:r w:rsidR="005C053E" w:rsidRPr="006E3981">
              <w:br/>
            </w:r>
            <w:r>
              <w:rPr>
                <w:rFonts w:hint="eastAsia"/>
                <w:lang w:eastAsia="zh-CN"/>
              </w:rPr>
              <w:t>Japan</w:t>
            </w:r>
          </w:p>
        </w:tc>
        <w:tc>
          <w:tcPr>
            <w:tcW w:w="4193" w:type="dxa"/>
            <w:gridSpan w:val="2"/>
            <w:tcBorders>
              <w:top w:val="single" w:sz="12" w:space="0" w:color="auto"/>
            </w:tcBorders>
          </w:tcPr>
          <w:p w14:paraId="02838B49" w14:textId="77777777" w:rsidR="002B6698" w:rsidRPr="006E3981" w:rsidRDefault="002B6698" w:rsidP="006E3981">
            <w:pPr>
              <w:rPr>
                <w:lang w:eastAsia="zh-CN"/>
              </w:rPr>
            </w:pPr>
            <w:r w:rsidRPr="006E3981">
              <w:t>Tel:</w:t>
            </w:r>
            <w:r w:rsidR="005C053E" w:rsidRPr="006E3981">
              <w:br/>
            </w:r>
            <w:r w:rsidRPr="006E3981">
              <w:t>Fax:</w:t>
            </w:r>
            <w:r w:rsidR="005C053E" w:rsidRPr="006E3981">
              <w:br/>
            </w:r>
            <w:r w:rsidRPr="006E3981">
              <w:t>Email:</w:t>
            </w:r>
            <w:r w:rsidR="002F365F">
              <w:t xml:space="preserve"> </w:t>
            </w:r>
            <w:r w:rsidR="002F365F">
              <w:rPr>
                <w:rFonts w:hint="eastAsia"/>
                <w:lang w:eastAsia="zh-CN"/>
              </w:rPr>
              <w:t>kc-yamamoto@kddi</w:t>
            </w:r>
            <w:r w:rsidR="00E15E0F">
              <w:rPr>
                <w:rFonts w:hint="eastAsia"/>
                <w:lang w:eastAsia="zh-CN"/>
              </w:rPr>
              <w:t>.com</w:t>
            </w:r>
          </w:p>
        </w:tc>
      </w:tr>
      <w:tr w:rsidR="00B26F27" w:rsidRPr="00EC2A42" w14:paraId="56E7CB71" w14:textId="77777777" w:rsidTr="00EA1744">
        <w:trPr>
          <w:cantSplit/>
          <w:trHeight w:val="204"/>
        </w:trPr>
        <w:tc>
          <w:tcPr>
            <w:tcW w:w="1617" w:type="dxa"/>
            <w:tcBorders>
              <w:top w:val="single" w:sz="12" w:space="0" w:color="auto"/>
            </w:tcBorders>
          </w:tcPr>
          <w:p w14:paraId="2E3F1B7C" w14:textId="77777777" w:rsidR="00B26F27" w:rsidRPr="00EC2A42" w:rsidRDefault="00B26F27" w:rsidP="00EA1744">
            <w:pPr>
              <w:rPr>
                <w:b/>
                <w:bCs/>
              </w:rPr>
            </w:pPr>
            <w:r w:rsidRPr="00EC2A42">
              <w:rPr>
                <w:b/>
                <w:bCs/>
              </w:rPr>
              <w:t>Contact:</w:t>
            </w:r>
          </w:p>
        </w:tc>
        <w:tc>
          <w:tcPr>
            <w:tcW w:w="4113" w:type="dxa"/>
            <w:gridSpan w:val="6"/>
            <w:tcBorders>
              <w:top w:val="single" w:sz="12" w:space="0" w:color="auto"/>
            </w:tcBorders>
          </w:tcPr>
          <w:p w14:paraId="460E2FF3" w14:textId="77777777" w:rsidR="00B26F27" w:rsidRPr="00B26F27" w:rsidRDefault="00B26F27" w:rsidP="00EA1744">
            <w:pPr>
              <w:rPr>
                <w:rFonts w:eastAsia="SimSun"/>
                <w:lang w:eastAsia="zh-CN"/>
              </w:rPr>
            </w:pPr>
            <w:r>
              <w:rPr>
                <w:rFonts w:eastAsia="SimSun" w:hint="eastAsia"/>
                <w:lang w:eastAsia="zh-CN"/>
              </w:rPr>
              <w:t>S</w:t>
            </w:r>
            <w:r>
              <w:rPr>
                <w:rFonts w:eastAsia="SimSun"/>
                <w:lang w:eastAsia="zh-CN"/>
              </w:rPr>
              <w:t>hane HE</w:t>
            </w:r>
            <w:r>
              <w:rPr>
                <w:lang w:val="de-AT"/>
              </w:rPr>
              <w:br/>
            </w:r>
            <w:r>
              <w:rPr>
                <w:rFonts w:eastAsia="SimSun"/>
                <w:lang w:eastAsia="zh-CN"/>
              </w:rPr>
              <w:t>Nokia Corp.</w:t>
            </w:r>
          </w:p>
        </w:tc>
        <w:tc>
          <w:tcPr>
            <w:tcW w:w="4193" w:type="dxa"/>
            <w:gridSpan w:val="2"/>
            <w:tcBorders>
              <w:top w:val="single" w:sz="12" w:space="0" w:color="auto"/>
            </w:tcBorders>
          </w:tcPr>
          <w:p w14:paraId="29525731" w14:textId="77777777" w:rsidR="00B26F27" w:rsidRPr="006E3981" w:rsidRDefault="00B26F27" w:rsidP="00EA1744">
            <w:r w:rsidRPr="006E3981">
              <w:t>Tel:</w:t>
            </w:r>
            <w:r w:rsidRPr="006E3981">
              <w:br/>
              <w:t>Fax:</w:t>
            </w:r>
            <w:r w:rsidRPr="006E3981">
              <w:br/>
              <w:t>Email:</w:t>
            </w:r>
            <w:r>
              <w:rPr>
                <w:lang w:val="de-AT"/>
              </w:rPr>
              <w:t xml:space="preserve"> </w:t>
            </w:r>
            <w:r>
              <w:t>shane.he@nokia.com</w:t>
            </w:r>
          </w:p>
        </w:tc>
      </w:tr>
      <w:bookmarkEnd w:id="5"/>
      <w:tr w:rsidR="002B6698" w:rsidRPr="00EC2A42" w14:paraId="2E5755B6" w14:textId="77777777" w:rsidTr="00423A86">
        <w:trPr>
          <w:cantSplit/>
          <w:trHeight w:val="204"/>
        </w:trPr>
        <w:tc>
          <w:tcPr>
            <w:tcW w:w="9923" w:type="dxa"/>
            <w:gridSpan w:val="9"/>
            <w:tcBorders>
              <w:top w:val="single" w:sz="12" w:space="0" w:color="auto"/>
            </w:tcBorders>
          </w:tcPr>
          <w:p w14:paraId="696DA4C7" w14:textId="77777777" w:rsidR="002B6698" w:rsidRPr="006E3981" w:rsidRDefault="002B6698" w:rsidP="0006415A">
            <w:pPr>
              <w:spacing w:before="0"/>
              <w:rPr>
                <w:sz w:val="18"/>
                <w:szCs w:val="18"/>
              </w:rPr>
            </w:pPr>
            <w:r w:rsidRPr="006E3981">
              <w:rPr>
                <w:sz w:val="18"/>
                <w:szCs w:val="18"/>
              </w:rPr>
              <w:t>Please do</w:t>
            </w:r>
            <w:r w:rsidR="00A06D6F" w:rsidRPr="006E3981">
              <w:rPr>
                <w:sz w:val="18"/>
                <w:szCs w:val="18"/>
              </w:rPr>
              <w:t xml:space="preserve"> </w:t>
            </w:r>
            <w:r w:rsidRPr="006E3981">
              <w:rPr>
                <w:sz w:val="18"/>
                <w:szCs w:val="18"/>
              </w:rPr>
              <w:t>n</w:t>
            </w:r>
            <w:r w:rsidR="00A06D6F" w:rsidRPr="006E3981">
              <w:rPr>
                <w:sz w:val="18"/>
                <w:szCs w:val="18"/>
              </w:rPr>
              <w:t>o</w:t>
            </w:r>
            <w:r w:rsidRPr="006E3981">
              <w:rPr>
                <w:sz w:val="18"/>
                <w:szCs w:val="18"/>
              </w:rPr>
              <w:t>t change the structure of this table, just insert the necessary information.</w:t>
            </w:r>
          </w:p>
        </w:tc>
      </w:tr>
      <w:bookmarkEnd w:id="1"/>
    </w:tbl>
    <w:p w14:paraId="678004C7" w14:textId="77777777" w:rsidR="00AD6A4D" w:rsidRDefault="00AD6A4D" w:rsidP="00AD6A4D"/>
    <w:p w14:paraId="35442215" w14:textId="77777777" w:rsidR="005C053E" w:rsidRPr="00EC2A42" w:rsidRDefault="005C053E" w:rsidP="00AD6A4D"/>
    <w:p w14:paraId="11DC46AA" w14:textId="77777777" w:rsidR="004A106E" w:rsidRPr="00EC2A42" w:rsidRDefault="004A106E" w:rsidP="00AD6A4D">
      <w:pPr>
        <w:pStyle w:val="RecNo"/>
      </w:pPr>
      <w:r w:rsidRPr="00EC2A42">
        <w:t xml:space="preserve">Recommendation </w:t>
      </w:r>
      <w:r w:rsidR="005C053E">
        <w:t>ITU-T &lt;</w:t>
      </w:r>
      <w:r w:rsidRPr="00EC2A42">
        <w:t>No.&gt;</w:t>
      </w:r>
    </w:p>
    <w:p w14:paraId="4A8FA2BA" w14:textId="77777777" w:rsidR="004A106E" w:rsidRPr="00EC2A42" w:rsidRDefault="004A106E" w:rsidP="004A106E">
      <w:pPr>
        <w:pStyle w:val="Rectitle"/>
      </w:pPr>
      <w:r w:rsidRPr="00EC2A42">
        <w:t>&lt;</w:t>
      </w:r>
      <w:r w:rsidR="00177B51">
        <w:t xml:space="preserve"> oneM2M-TS 0011</w:t>
      </w:r>
      <w:r w:rsidR="001537BC" w:rsidRPr="001537BC">
        <w:t xml:space="preserve"> </w:t>
      </w:r>
      <w:r w:rsidR="00177B51" w:rsidRPr="00D029A7">
        <w:rPr>
          <w:lang w:val="x-none"/>
        </w:rPr>
        <w:t>Common Terminology</w:t>
      </w:r>
      <w:r w:rsidR="001537BC" w:rsidRPr="001537BC">
        <w:t xml:space="preserve"> </w:t>
      </w:r>
      <w:r w:rsidRPr="00EC2A42">
        <w:t>&gt;</w:t>
      </w:r>
    </w:p>
    <w:p w14:paraId="0362918A" w14:textId="77777777" w:rsidR="004A106E" w:rsidRPr="00EC2A42" w:rsidRDefault="004A106E" w:rsidP="004A106E">
      <w:pPr>
        <w:pStyle w:val="Headingb"/>
      </w:pPr>
      <w:r w:rsidRPr="00EC2A42">
        <w:t>Summary</w:t>
      </w:r>
    </w:p>
    <w:p w14:paraId="2288B90A" w14:textId="77777777" w:rsidR="00D75D14" w:rsidRDefault="00D75D14" w:rsidP="00D75D14">
      <w:r w:rsidRPr="003F785D">
        <w:t xml:space="preserve">The present document </w:t>
      </w:r>
      <w:r>
        <w:t>contains a collection of specialist technical terms, definitions and abbreviations referenced within the oneM2M specifications.</w:t>
      </w:r>
    </w:p>
    <w:p w14:paraId="0885780D" w14:textId="77777777" w:rsidR="004A106E" w:rsidRPr="00EC2A42" w:rsidRDefault="004A106E" w:rsidP="004A106E">
      <w:pPr>
        <w:pStyle w:val="Headingb"/>
      </w:pPr>
      <w:r w:rsidRPr="00EC2A42">
        <w:t>Keywords</w:t>
      </w:r>
    </w:p>
    <w:p w14:paraId="035B4F96" w14:textId="5BDCD6C7" w:rsidR="004A106E" w:rsidRPr="00EC2A42" w:rsidRDefault="00227D63" w:rsidP="008A6476">
      <w:pPr>
        <w:rPr>
          <w:lang w:eastAsia="zh-CN"/>
        </w:rPr>
      </w:pPr>
      <w:r>
        <w:t>Specialist technical terms, Definitions, Abbreviations</w:t>
      </w:r>
    </w:p>
    <w:p w14:paraId="6108DE32" w14:textId="77777777" w:rsidR="004A106E" w:rsidRPr="00EC2A42" w:rsidRDefault="004A106E" w:rsidP="004A106E">
      <w:pPr>
        <w:pStyle w:val="Headingb"/>
      </w:pPr>
      <w:r w:rsidRPr="00EC2A42">
        <w:t>Introduction</w:t>
      </w:r>
    </w:p>
    <w:p w14:paraId="2C41008D" w14:textId="77777777" w:rsidR="004A106E" w:rsidRPr="00EC2A42" w:rsidRDefault="004A106E" w:rsidP="006E3981">
      <w:r w:rsidRPr="00EC2A42">
        <w:t xml:space="preserve">&lt;Optional </w:t>
      </w:r>
      <w:r w:rsidR="008A6476" w:rsidRPr="00EC2A42">
        <w:t>–</w:t>
      </w:r>
      <w:r w:rsidRPr="00EC2A42">
        <w:t xml:space="preserve"> This clause should appear only if it contains information different from </w:t>
      </w:r>
      <w:r w:rsidR="00A06D6F" w:rsidRPr="00EC2A42">
        <w:t xml:space="preserve">that in </w:t>
      </w:r>
      <w:r w:rsidRPr="00EC2A42">
        <w:t>Scope and Summary&gt;</w:t>
      </w:r>
    </w:p>
    <w:p w14:paraId="54BEF9A3" w14:textId="77777777" w:rsidR="004A106E" w:rsidRPr="00EC2A42" w:rsidRDefault="004A106E" w:rsidP="004A106E">
      <w:pPr>
        <w:pStyle w:val="berschrift1"/>
      </w:pPr>
      <w:r w:rsidRPr="00EC2A42">
        <w:t>1</w:t>
      </w:r>
      <w:r w:rsidRPr="00EC2A42">
        <w:tab/>
        <w:t>Scope</w:t>
      </w:r>
    </w:p>
    <w:p w14:paraId="534C1615" w14:textId="77777777" w:rsidR="00D75D14" w:rsidRPr="00D75D14" w:rsidRDefault="00D75D14" w:rsidP="00D75D14">
      <w:pPr>
        <w:rPr>
          <w:szCs w:val="24"/>
        </w:rPr>
      </w:pPr>
      <w:r w:rsidRPr="00D75D14">
        <w:rPr>
          <w:szCs w:val="24"/>
        </w:rPr>
        <w:t>The present document contains a collection of specialist technical terms, definitions and abbreviations referenced within the oneM2M specifications.</w:t>
      </w:r>
    </w:p>
    <w:p w14:paraId="28F807A9" w14:textId="77777777" w:rsidR="00D75D14" w:rsidRPr="00D75D14" w:rsidRDefault="00D75D14" w:rsidP="00D75D14">
      <w:pPr>
        <w:rPr>
          <w:szCs w:val="24"/>
        </w:rPr>
      </w:pPr>
      <w:r w:rsidRPr="00D75D14">
        <w:rPr>
          <w:szCs w:val="24"/>
        </w:rPr>
        <w:t>Having a common collection of definitions and abbreviations related to oneM2M documents will:</w:t>
      </w:r>
    </w:p>
    <w:p w14:paraId="4E4AA4AD" w14:textId="77777777" w:rsidR="00D75D14" w:rsidRPr="00D75D14" w:rsidRDefault="00D75D14" w:rsidP="00D75D14">
      <w:pPr>
        <w:pStyle w:val="B1"/>
        <w:rPr>
          <w:sz w:val="24"/>
          <w:szCs w:val="24"/>
        </w:rPr>
      </w:pPr>
      <w:r w:rsidRPr="00D75D14">
        <w:rPr>
          <w:sz w:val="24"/>
          <w:szCs w:val="24"/>
        </w:rPr>
        <w:t>ensure that the terminology is used in a consistent manner across oneM2M documents;</w:t>
      </w:r>
    </w:p>
    <w:p w14:paraId="209C693A" w14:textId="77777777" w:rsidR="00D75D14" w:rsidRPr="00D75D14" w:rsidRDefault="00D75D14" w:rsidP="00D75D14">
      <w:pPr>
        <w:pStyle w:val="B1"/>
        <w:rPr>
          <w:sz w:val="24"/>
          <w:szCs w:val="24"/>
        </w:rPr>
      </w:pPr>
      <w:r w:rsidRPr="00D75D14">
        <w:rPr>
          <w:sz w:val="24"/>
          <w:szCs w:val="24"/>
        </w:rPr>
        <w:t>provide a reader with convenient reference for technical terms that are used across multiple documents.</w:t>
      </w:r>
    </w:p>
    <w:p w14:paraId="2B7D8A86" w14:textId="77777777" w:rsidR="00D75D14" w:rsidRPr="00D75D14" w:rsidRDefault="00D75D14" w:rsidP="00D75D14">
      <w:pPr>
        <w:rPr>
          <w:szCs w:val="24"/>
        </w:rPr>
      </w:pPr>
      <w:r w:rsidRPr="00D75D14">
        <w:rPr>
          <w:szCs w:val="24"/>
        </w:rPr>
        <w:t>The present document provides a tool for further work on oneM2M technical documentation and facilitates their understanding. The definitions and abbreviations as given in the present document are either externally created and included here, or created internally within oneM2M by the oneM2M TP or its working groups, whenever the need for precise vocabulary is identified or imported from existing documentation.</w:t>
      </w:r>
    </w:p>
    <w:p w14:paraId="0A37EFDB" w14:textId="77777777" w:rsidR="00D75D14" w:rsidRPr="00D75D14" w:rsidRDefault="00D75D14" w:rsidP="00D75D14">
      <w:pPr>
        <w:rPr>
          <w:szCs w:val="24"/>
        </w:rPr>
      </w:pPr>
      <w:r w:rsidRPr="00D75D14">
        <w:rPr>
          <w:szCs w:val="24"/>
        </w:rPr>
        <w:lastRenderedPageBreak/>
        <w:t>In addition in oneM2M Technical Specifications and Technical Reports there are also clauses dedicated for locally unique definitions and abbreviations.</w:t>
      </w:r>
    </w:p>
    <w:p w14:paraId="50D8A083" w14:textId="77777777" w:rsidR="004A106E" w:rsidRPr="00EC2A42" w:rsidRDefault="004A106E" w:rsidP="004A106E">
      <w:pPr>
        <w:pStyle w:val="berschrift1"/>
      </w:pPr>
      <w:r w:rsidRPr="00EC2A42">
        <w:t>2</w:t>
      </w:r>
      <w:r w:rsidRPr="00EC2A42">
        <w:tab/>
        <w:t>References</w:t>
      </w:r>
    </w:p>
    <w:p w14:paraId="53DBAC68" w14:textId="77777777" w:rsidR="00E62F36" w:rsidRPr="002C22D4" w:rsidRDefault="00E62F36" w:rsidP="00E62F36">
      <w:pPr>
        <w:pStyle w:val="berschrift2"/>
      </w:pPr>
      <w:bookmarkStart w:id="6" w:name="_Toc409167306"/>
      <w:bookmarkStart w:id="7" w:name="_Toc409169441"/>
      <w:bookmarkStart w:id="8" w:name="_Toc410296056"/>
      <w:r>
        <w:t>2.1</w:t>
      </w:r>
      <w:r>
        <w:tab/>
      </w:r>
      <w:r w:rsidRPr="002C22D4">
        <w:t>Normative references</w:t>
      </w:r>
      <w:bookmarkEnd w:id="6"/>
      <w:bookmarkEnd w:id="7"/>
      <w:bookmarkEnd w:id="8"/>
    </w:p>
    <w:p w14:paraId="07F08167" w14:textId="77777777" w:rsidR="00D75D14" w:rsidRPr="00405BD3" w:rsidRDefault="00D75D14" w:rsidP="00D75D14">
      <w:r w:rsidRPr="00405BD3">
        <w:t>References are either specific (identified by date of publication and/or edition number or version number) or non</w:t>
      </w:r>
      <w:r w:rsidRPr="00405BD3">
        <w:noBreakHyphen/>
        <w:t>specific.</w:t>
      </w:r>
      <w:r>
        <w:t xml:space="preserve"> For specific references, only the cited version applies. For non-specific references, the latest version of the reference document (including any amendments) applies.</w:t>
      </w:r>
    </w:p>
    <w:p w14:paraId="30A0F8ED" w14:textId="77777777" w:rsidR="00D75D14" w:rsidRPr="00C16266" w:rsidRDefault="00D75D14" w:rsidP="00D75D14">
      <w:pPr>
        <w:rPr>
          <w:lang w:eastAsia="en-GB"/>
        </w:rPr>
      </w:pPr>
      <w:r w:rsidRPr="00C16266">
        <w:rPr>
          <w:lang w:eastAsia="en-GB"/>
        </w:rPr>
        <w:t xml:space="preserve">The following referenced documents are </w:t>
      </w:r>
      <w:r>
        <w:rPr>
          <w:lang w:eastAsia="en-GB"/>
        </w:rPr>
        <w:t xml:space="preserve">necessary </w:t>
      </w:r>
      <w:r w:rsidRPr="00C16266">
        <w:rPr>
          <w:lang w:eastAsia="en-GB"/>
        </w:rPr>
        <w:t>for the application of th</w:t>
      </w:r>
      <w:r>
        <w:rPr>
          <w:lang w:eastAsia="en-GB"/>
        </w:rPr>
        <w:t>e present document.</w:t>
      </w:r>
    </w:p>
    <w:p w14:paraId="2A7A71E4" w14:textId="77777777" w:rsidR="00D75D14" w:rsidRDefault="00D75D14" w:rsidP="00D75D14">
      <w:r>
        <w:t>Not applicable.</w:t>
      </w:r>
    </w:p>
    <w:p w14:paraId="2B3C49E0" w14:textId="77777777" w:rsidR="004A106E" w:rsidRPr="00EC2A42" w:rsidRDefault="004A106E" w:rsidP="004A106E">
      <w:pPr>
        <w:pStyle w:val="berschrift1"/>
      </w:pPr>
      <w:r w:rsidRPr="00EC2A42">
        <w:t>3</w:t>
      </w:r>
      <w:r w:rsidRPr="00EC2A42">
        <w:tab/>
        <w:t>Definitions</w:t>
      </w:r>
    </w:p>
    <w:p w14:paraId="37CD0914" w14:textId="77777777" w:rsidR="002B3AF0" w:rsidRDefault="002B3AF0" w:rsidP="002B3AF0">
      <w:pPr>
        <w:pStyle w:val="berschrift2"/>
      </w:pPr>
      <w:bookmarkStart w:id="9" w:name="_Toc409167309"/>
      <w:bookmarkStart w:id="10" w:name="_Toc409169444"/>
      <w:bookmarkStart w:id="11" w:name="_Toc410296059"/>
      <w:r>
        <w:t>3.0</w:t>
      </w:r>
      <w:r>
        <w:tab/>
        <w:t>General Information</w:t>
      </w:r>
      <w:bookmarkEnd w:id="9"/>
      <w:bookmarkEnd w:id="10"/>
      <w:bookmarkEnd w:id="11"/>
    </w:p>
    <w:p w14:paraId="4FE22466" w14:textId="77777777" w:rsidR="002B3AF0" w:rsidRPr="006B7234" w:rsidRDefault="002B3AF0" w:rsidP="002B3AF0">
      <w:pPr>
        <w:pStyle w:val="NO"/>
      </w:pPr>
      <w:r w:rsidRPr="006B7234">
        <w:t>N</w:t>
      </w:r>
      <w:r w:rsidRPr="00B75DED">
        <w:rPr>
          <w:lang w:val="en-US"/>
        </w:rPr>
        <w:t>OTE</w:t>
      </w:r>
      <w:r w:rsidRPr="006B7234">
        <w:t xml:space="preserve"> 1:</w:t>
      </w:r>
      <w:r w:rsidRPr="00B75DED">
        <w:rPr>
          <w:lang w:val="en-US"/>
        </w:rPr>
        <w:tab/>
      </w:r>
      <w:r>
        <w:t>Whenever in the present</w:t>
      </w:r>
      <w:r w:rsidRPr="006B7234">
        <w:t xml:space="preserve"> document a term </w:t>
      </w:r>
      <w:r>
        <w:t>"</w:t>
      </w:r>
      <w:r w:rsidRPr="006B7234">
        <w:t>M2M Xyz</w:t>
      </w:r>
      <w:r>
        <w:t>"</w:t>
      </w:r>
      <w:r w:rsidRPr="006B7234">
        <w:t xml:space="preserve"> (e.g. M2M </w:t>
      </w:r>
      <w:r>
        <w:t>Application</w:t>
      </w:r>
      <w:r w:rsidRPr="006B7234">
        <w:t xml:space="preserve">, M2M Solution, </w:t>
      </w:r>
      <w:r w:rsidRPr="00665515">
        <w:t>etc.</w:t>
      </w:r>
      <w:r w:rsidRPr="006B7234">
        <w:t xml:space="preserve">) is used, then the prefix </w:t>
      </w:r>
      <w:r>
        <w:t>"</w:t>
      </w:r>
      <w:r w:rsidRPr="006B7234">
        <w:t>M2M</w:t>
      </w:r>
      <w:r>
        <w:t>"</w:t>
      </w:r>
      <w:r w:rsidRPr="006B7234">
        <w:t xml:space="preserve"> should indicate that </w:t>
      </w:r>
      <w:r>
        <w:t>-</w:t>
      </w:r>
      <w:r w:rsidRPr="006B7234">
        <w:t xml:space="preserve"> unless otherwise indicated </w:t>
      </w:r>
      <w:r>
        <w:t>-</w:t>
      </w:r>
      <w:r w:rsidRPr="006B7234">
        <w:t xml:space="preserve"> the term identifies an entity Xyz that complies with oneM2M specifications.</w:t>
      </w:r>
    </w:p>
    <w:p w14:paraId="319B389E" w14:textId="77777777" w:rsidR="002B3AF0" w:rsidRPr="006B7234" w:rsidRDefault="002B3AF0" w:rsidP="002B3AF0">
      <w:pPr>
        <w:pStyle w:val="NO"/>
      </w:pPr>
      <w:r w:rsidRPr="006B7234">
        <w:t>N</w:t>
      </w:r>
      <w:r w:rsidRPr="00B75DED">
        <w:rPr>
          <w:lang w:val="en-US"/>
        </w:rPr>
        <w:t>OTE</w:t>
      </w:r>
      <w:r w:rsidRPr="006B7234">
        <w:t xml:space="preserve"> 2:</w:t>
      </w:r>
      <w:r w:rsidRPr="00B75DED">
        <w:rPr>
          <w:lang w:val="en-US"/>
        </w:rPr>
        <w:tab/>
      </w:r>
      <w:r w:rsidRPr="006B7234">
        <w:t xml:space="preserve">For better readability of the present document the prefix </w:t>
      </w:r>
      <w:r>
        <w:t>"</w:t>
      </w:r>
      <w:r w:rsidRPr="006B7234">
        <w:t>M2M</w:t>
      </w:r>
      <w:r>
        <w:t>"</w:t>
      </w:r>
      <w:r w:rsidRPr="006B7234">
        <w:t xml:space="preserve"> is ignored when definitions are alphabetically ordered.</w:t>
      </w:r>
    </w:p>
    <w:p w14:paraId="2AD7DDE4" w14:textId="77777777" w:rsidR="002B3AF0" w:rsidRDefault="002B3AF0" w:rsidP="002B3AF0">
      <w:pPr>
        <w:pStyle w:val="berschrift2"/>
      </w:pPr>
      <w:bookmarkStart w:id="12" w:name="_Toc409167310"/>
      <w:bookmarkStart w:id="13" w:name="_Toc409169445"/>
      <w:bookmarkStart w:id="14" w:name="_Toc410296060"/>
      <w:r>
        <w:t>3.1</w:t>
      </w:r>
      <w:r>
        <w:tab/>
      </w:r>
      <w:r w:rsidRPr="00587631">
        <w:t>0-9</w:t>
      </w:r>
      <w:bookmarkEnd w:id="12"/>
      <w:bookmarkEnd w:id="13"/>
      <w:bookmarkEnd w:id="14"/>
    </w:p>
    <w:p w14:paraId="36683B29" w14:textId="77777777" w:rsidR="002B3AF0" w:rsidRPr="009671C5" w:rsidRDefault="002B3AF0" w:rsidP="002B3AF0">
      <w:r>
        <w:t>Void.</w:t>
      </w:r>
    </w:p>
    <w:p w14:paraId="57B26ABC" w14:textId="77777777" w:rsidR="002B3AF0" w:rsidRDefault="002B3AF0" w:rsidP="002B3AF0">
      <w:pPr>
        <w:pStyle w:val="berschrift2"/>
      </w:pPr>
      <w:bookmarkStart w:id="15" w:name="_Toc409167311"/>
      <w:bookmarkStart w:id="16" w:name="_Toc409169446"/>
      <w:bookmarkStart w:id="17" w:name="_Toc410296061"/>
      <w:r>
        <w:t>3.2</w:t>
      </w:r>
      <w:r>
        <w:tab/>
        <w:t>A</w:t>
      </w:r>
      <w:bookmarkEnd w:id="15"/>
      <w:bookmarkEnd w:id="16"/>
      <w:bookmarkEnd w:id="17"/>
    </w:p>
    <w:p w14:paraId="72B59C24" w14:textId="77777777" w:rsidR="002B3AF0" w:rsidRDefault="002B3AF0" w:rsidP="002B3AF0">
      <w:pPr>
        <w:rPr>
          <w:b/>
        </w:rPr>
      </w:pPr>
      <w:r>
        <w:rPr>
          <w:b/>
        </w:rPr>
        <w:t>A</w:t>
      </w:r>
      <w:r w:rsidRPr="00037E2B">
        <w:rPr>
          <w:b/>
        </w:rPr>
        <w:t xml:space="preserve">bstract </w:t>
      </w:r>
      <w:r>
        <w:rPr>
          <w:b/>
        </w:rPr>
        <w:t>I</w:t>
      </w:r>
      <w:r w:rsidRPr="00037E2B">
        <w:rPr>
          <w:b/>
        </w:rPr>
        <w:t xml:space="preserve">nformation </w:t>
      </w:r>
      <w:r>
        <w:rPr>
          <w:b/>
        </w:rPr>
        <w:t>M</w:t>
      </w:r>
      <w:r w:rsidRPr="00037E2B">
        <w:rPr>
          <w:b/>
        </w:rPr>
        <w:t>odel</w:t>
      </w:r>
      <w:r w:rsidRPr="009907D6">
        <w:rPr>
          <w:b/>
        </w:rPr>
        <w:t>:</w:t>
      </w:r>
      <w:r w:rsidRPr="00037E2B">
        <w:t xml:space="preserve"> </w:t>
      </w:r>
      <w:r>
        <w:t>I</w:t>
      </w:r>
      <w:r w:rsidRPr="00037E2B">
        <w:t>nformation M</w:t>
      </w:r>
      <w:r>
        <w:t>o</w:t>
      </w:r>
      <w:r w:rsidRPr="00037E2B">
        <w:t>del of common functionalities abstracted from a set of Device Information Models</w:t>
      </w:r>
    </w:p>
    <w:p w14:paraId="3C33F5DB" w14:textId="77777777" w:rsidR="002B3AF0" w:rsidRDefault="002B3AF0" w:rsidP="002B3AF0">
      <w:r>
        <w:rPr>
          <w:b/>
        </w:rPr>
        <w:t>A</w:t>
      </w:r>
      <w:r w:rsidRPr="00037E2B">
        <w:rPr>
          <w:b/>
        </w:rPr>
        <w:t>bstraction:</w:t>
      </w:r>
      <w:r w:rsidRPr="00037E2B">
        <w:t xml:space="preserve"> process of mapping between a set of Device Information Models and an Abstract Information Model according to a specified set of rules</w:t>
      </w:r>
    </w:p>
    <w:p w14:paraId="306BB83D" w14:textId="77777777" w:rsidR="002B3AF0" w:rsidRPr="00EF1930" w:rsidRDefault="002B3AF0" w:rsidP="002B3AF0">
      <w:r>
        <w:rPr>
          <w:b/>
        </w:rPr>
        <w:t>A</w:t>
      </w:r>
      <w:r w:rsidRPr="00EF1930">
        <w:rPr>
          <w:b/>
        </w:rPr>
        <w:t xml:space="preserve">ccess </w:t>
      </w:r>
      <w:r>
        <w:rPr>
          <w:b/>
        </w:rPr>
        <w:t>C</w:t>
      </w:r>
      <w:r w:rsidRPr="00EF1930">
        <w:rPr>
          <w:b/>
        </w:rPr>
        <w:t xml:space="preserve">ontrol </w:t>
      </w:r>
      <w:r>
        <w:rPr>
          <w:b/>
        </w:rPr>
        <w:t>A</w:t>
      </w:r>
      <w:r w:rsidRPr="00EF1930">
        <w:rPr>
          <w:b/>
        </w:rPr>
        <w:t>ttributes:</w:t>
      </w:r>
      <w:r>
        <w:t xml:space="preserve"> s</w:t>
      </w:r>
      <w:r w:rsidRPr="00EF1930">
        <w:t>et of parameters of the originator, target resource, and environment against which there could be ru</w:t>
      </w:r>
      <w:r>
        <w:t>les evaluated to control access</w:t>
      </w:r>
    </w:p>
    <w:p w14:paraId="2F87C24B" w14:textId="77777777" w:rsidR="002B3AF0" w:rsidRPr="00EF1930" w:rsidRDefault="002B3AF0" w:rsidP="002B3AF0">
      <w:pPr>
        <w:pStyle w:val="NO"/>
      </w:pPr>
      <w:r w:rsidRPr="00EF1930">
        <w:t>NOTE</w:t>
      </w:r>
      <w:r>
        <w:t>:</w:t>
      </w:r>
      <w:r w:rsidRPr="00B75DED">
        <w:rPr>
          <w:lang w:val="en-US"/>
        </w:rPr>
        <w:tab/>
      </w:r>
      <w:r w:rsidRPr="00EF1930">
        <w:t xml:space="preserve">An example of Access Control Attributes of </w:t>
      </w:r>
      <w:r w:rsidRPr="00954916">
        <w:rPr>
          <w:lang w:val="en-US"/>
        </w:rPr>
        <w:t>o</w:t>
      </w:r>
      <w:r w:rsidRPr="00EF1930">
        <w:t>riginator is a role. Examples of Access Control Attributes of Environment are time, day and IP address. An example of Access Control Attributes of targeted resource is creation time.</w:t>
      </w:r>
    </w:p>
    <w:p w14:paraId="063591B0" w14:textId="77777777" w:rsidR="002B3AF0" w:rsidRDefault="002B3AF0" w:rsidP="002B3AF0">
      <w:r>
        <w:rPr>
          <w:b/>
        </w:rPr>
        <w:t>A</w:t>
      </w:r>
      <w:r w:rsidRPr="00EF1930">
        <w:rPr>
          <w:b/>
        </w:rPr>
        <w:t xml:space="preserve">ccess </w:t>
      </w:r>
      <w:r>
        <w:rPr>
          <w:b/>
        </w:rPr>
        <w:t>C</w:t>
      </w:r>
      <w:r w:rsidRPr="00EF1930">
        <w:rPr>
          <w:b/>
        </w:rPr>
        <w:t xml:space="preserve">ontrol </w:t>
      </w:r>
      <w:r>
        <w:rPr>
          <w:b/>
        </w:rPr>
        <w:t>Policy</w:t>
      </w:r>
      <w:r w:rsidRPr="00C53989">
        <w:rPr>
          <w:b/>
        </w:rPr>
        <w:t>:</w:t>
      </w:r>
      <w:r w:rsidRPr="00C53989">
        <w:t xml:space="preserve"> s</w:t>
      </w:r>
      <w:r w:rsidRPr="007161A0">
        <w:t>et of privileges which r</w:t>
      </w:r>
      <w:r>
        <w:t>epresents access control rules</w:t>
      </w:r>
      <w:r w:rsidRPr="007161A0">
        <w:t xml:space="preserve"> defining allowed entities for certain operations </w:t>
      </w:r>
      <w:r>
        <w:t xml:space="preserve">within specified contexts that </w:t>
      </w:r>
      <w:r w:rsidRPr="007161A0">
        <w:t xml:space="preserve">each entity </w:t>
      </w:r>
      <w:r>
        <w:t>has to</w:t>
      </w:r>
      <w:r w:rsidRPr="007161A0">
        <w:t xml:space="preserve"> comply with</w:t>
      </w:r>
      <w:r>
        <w:t xml:space="preserve"> to grant access to an object</w:t>
      </w:r>
    </w:p>
    <w:p w14:paraId="5022C9A1" w14:textId="77777777" w:rsidR="002B3AF0" w:rsidRPr="00B75DED" w:rsidRDefault="002B3AF0" w:rsidP="002B3AF0">
      <w:r>
        <w:rPr>
          <w:b/>
        </w:rPr>
        <w:t>A</w:t>
      </w:r>
      <w:r w:rsidRPr="00EF1930">
        <w:rPr>
          <w:b/>
        </w:rPr>
        <w:t xml:space="preserve">ccess </w:t>
      </w:r>
      <w:r>
        <w:rPr>
          <w:b/>
        </w:rPr>
        <w:t>C</w:t>
      </w:r>
      <w:r w:rsidRPr="00EF1930">
        <w:rPr>
          <w:b/>
        </w:rPr>
        <w:t xml:space="preserve">ontrol </w:t>
      </w:r>
      <w:r>
        <w:rPr>
          <w:b/>
        </w:rPr>
        <w:t>R</w:t>
      </w:r>
      <w:r w:rsidRPr="00EF1930">
        <w:rPr>
          <w:b/>
        </w:rPr>
        <w:t xml:space="preserve">ole: </w:t>
      </w:r>
      <w:r w:rsidRPr="00C53989">
        <w:t>s</w:t>
      </w:r>
      <w:r w:rsidRPr="00B75DED">
        <w:t>ecurity attribute associated to an entity defining the entity</w:t>
      </w:r>
      <w:r>
        <w:t>'</w:t>
      </w:r>
      <w:r w:rsidRPr="00B75DED">
        <w:t>s access rights or li</w:t>
      </w:r>
      <w:r>
        <w:t>mitations to allowed operations</w:t>
      </w:r>
    </w:p>
    <w:p w14:paraId="619E0445" w14:textId="77777777" w:rsidR="002B3AF0" w:rsidRPr="00B75DED" w:rsidRDefault="002B3AF0" w:rsidP="002B3AF0">
      <w:pPr>
        <w:pStyle w:val="NO"/>
      </w:pPr>
      <w:r w:rsidRPr="00B75DED">
        <w:t>N</w:t>
      </w:r>
      <w:r w:rsidRPr="00B75DED">
        <w:rPr>
          <w:lang w:val="en-US"/>
        </w:rPr>
        <w:t>OTE</w:t>
      </w:r>
      <w:r>
        <w:t>:</w:t>
      </w:r>
      <w:r w:rsidRPr="00B75DED">
        <w:rPr>
          <w:lang w:val="en-US"/>
        </w:rPr>
        <w:tab/>
      </w:r>
      <w:r w:rsidRPr="00B75DED">
        <w:t>One or more operations can be associated to an Access Control Role. An Access Control Role can be associated to one or more entities and an entity can assume one or more Access Control Roles.</w:t>
      </w:r>
    </w:p>
    <w:p w14:paraId="0616C2A8" w14:textId="77777777" w:rsidR="002B3AF0" w:rsidRPr="00B75DED" w:rsidRDefault="002B3AF0" w:rsidP="002B3AF0">
      <w:r>
        <w:rPr>
          <w:b/>
        </w:rPr>
        <w:t>A</w:t>
      </w:r>
      <w:r w:rsidRPr="00B75DED">
        <w:rPr>
          <w:b/>
        </w:rPr>
        <w:t xml:space="preserve">ccess </w:t>
      </w:r>
      <w:r>
        <w:rPr>
          <w:b/>
        </w:rPr>
        <w:t>D</w:t>
      </w:r>
      <w:r w:rsidRPr="00B75DED">
        <w:rPr>
          <w:b/>
        </w:rPr>
        <w:t>ecision</w:t>
      </w:r>
      <w:r w:rsidRPr="00C53989">
        <w:rPr>
          <w:b/>
        </w:rPr>
        <w:t>:</w:t>
      </w:r>
      <w:r w:rsidRPr="00B75DED">
        <w:t xml:space="preserve"> </w:t>
      </w:r>
      <w:r>
        <w:t>a</w:t>
      </w:r>
      <w:r w:rsidRPr="00B75DED">
        <w:t>uthorization reached when an en</w:t>
      </w:r>
      <w:r>
        <w:t>tity's Privileges are evaluated</w:t>
      </w:r>
    </w:p>
    <w:p w14:paraId="3236569D" w14:textId="77777777" w:rsidR="002B3AF0" w:rsidRDefault="002B3AF0" w:rsidP="002B3AF0">
      <w:r>
        <w:rPr>
          <w:b/>
        </w:rPr>
        <w:t>A</w:t>
      </w:r>
      <w:r w:rsidRPr="00B76B8C">
        <w:rPr>
          <w:b/>
        </w:rPr>
        <w:t xml:space="preserve">nalytics: </w:t>
      </w:r>
      <w:r w:rsidRPr="009907D6">
        <w:t>p</w:t>
      </w:r>
      <w:r w:rsidRPr="00B76B8C">
        <w:t>rocessing which makes use of data to provide act</w:t>
      </w:r>
      <w:r>
        <w:t>ions, insights and/or inference</w:t>
      </w:r>
    </w:p>
    <w:p w14:paraId="69A5859F" w14:textId="77777777" w:rsidR="002B3AF0" w:rsidRDefault="002B3AF0" w:rsidP="002B3AF0">
      <w:r w:rsidRPr="006E71D1">
        <w:rPr>
          <w:b/>
        </w:rPr>
        <w:t xml:space="preserve">M2M </w:t>
      </w:r>
      <w:r>
        <w:rPr>
          <w:b/>
        </w:rPr>
        <w:t>A</w:t>
      </w:r>
      <w:r w:rsidRPr="006E71D1">
        <w:rPr>
          <w:b/>
        </w:rPr>
        <w:t>pplication</w:t>
      </w:r>
      <w:r w:rsidRPr="009907D6">
        <w:rPr>
          <w:b/>
        </w:rPr>
        <w:t>:</w:t>
      </w:r>
      <w:r>
        <w:t xml:space="preserve"> applications that run the service logic and use M2M Common Services accessible via a set of oneM2M specified open interfaces</w:t>
      </w:r>
    </w:p>
    <w:p w14:paraId="0E0414A2" w14:textId="77777777" w:rsidR="002B3AF0" w:rsidRDefault="002B3AF0" w:rsidP="002B3AF0">
      <w:pPr>
        <w:pStyle w:val="NO"/>
      </w:pPr>
      <w:r w:rsidRPr="00AE49B6">
        <w:t>NOTE:</w:t>
      </w:r>
      <w:r w:rsidRPr="00AE49B6">
        <w:tab/>
        <w:t>Specification of M2M Applications is not subject of the current oneM2M specifications.</w:t>
      </w:r>
    </w:p>
    <w:p w14:paraId="4D984598" w14:textId="77777777" w:rsidR="002B3AF0" w:rsidRDefault="002B3AF0" w:rsidP="002B3AF0">
      <w:r w:rsidRPr="006E71D1">
        <w:rPr>
          <w:b/>
        </w:rPr>
        <w:lastRenderedPageBreak/>
        <w:t xml:space="preserve">M2M </w:t>
      </w:r>
      <w:r>
        <w:rPr>
          <w:b/>
        </w:rPr>
        <w:t>A</w:t>
      </w:r>
      <w:r w:rsidRPr="006E71D1">
        <w:rPr>
          <w:b/>
        </w:rPr>
        <w:t xml:space="preserve">rea </w:t>
      </w:r>
      <w:r>
        <w:rPr>
          <w:b/>
        </w:rPr>
        <w:t>N</w:t>
      </w:r>
      <w:r w:rsidRPr="006E71D1">
        <w:rPr>
          <w:b/>
        </w:rPr>
        <w:t>etwork</w:t>
      </w:r>
      <w:r w:rsidRPr="009907D6">
        <w:rPr>
          <w:b/>
        </w:rPr>
        <w:t>:</w:t>
      </w:r>
      <w:r>
        <w:t xml:space="preserve"> form of an Underlying Network that minimally provides data transport services among M2M Gateway(s), M2M Device(s), and Sensing&amp;Actuation Equipment </w:t>
      </w:r>
    </w:p>
    <w:p w14:paraId="65B2C1A4" w14:textId="77777777" w:rsidR="002B3AF0" w:rsidRDefault="002B3AF0" w:rsidP="002B3AF0">
      <w:pPr>
        <w:pStyle w:val="NO"/>
      </w:pPr>
      <w:r>
        <w:t>NOTE 1:</w:t>
      </w:r>
      <w:r>
        <w:rPr>
          <w:lang w:val="en-US"/>
        </w:rPr>
        <w:tab/>
      </w:r>
      <w:r>
        <w:t>M2M Local Area Networks can use heterogeneous network techno</w:t>
      </w:r>
      <w:r w:rsidRPr="009907D6">
        <w:t>logies that may or may not support IP access</w:t>
      </w:r>
    </w:p>
    <w:p w14:paraId="15BBA039" w14:textId="78A93632" w:rsidR="002B3AF0" w:rsidRDefault="002B3AF0" w:rsidP="002B3AF0">
      <w:pPr>
        <w:pStyle w:val="NO"/>
      </w:pPr>
      <w:r w:rsidRPr="00AE49B6">
        <w:t>NOTE</w:t>
      </w:r>
      <w:r w:rsidRPr="00D85FF6">
        <w:rPr>
          <w:lang w:val="en-US"/>
        </w:rPr>
        <w:t xml:space="preserve"> </w:t>
      </w:r>
      <w:r>
        <w:rPr>
          <w:lang w:val="en-US"/>
        </w:rPr>
        <w:t>2</w:t>
      </w:r>
      <w:r w:rsidRPr="00AE49B6">
        <w:t>:</w:t>
      </w:r>
      <w:r w:rsidRPr="00AE49B6">
        <w:tab/>
        <w:t>An M2M Area Network technology is characterized by its physical properties (e.g.</w:t>
      </w:r>
      <w:r>
        <w:t> </w:t>
      </w:r>
      <w:r w:rsidRPr="00AE49B6">
        <w:t>IEEE</w:t>
      </w:r>
      <w:r>
        <w:t> </w:t>
      </w:r>
      <w:r w:rsidRPr="00AE49B6">
        <w:t>802.15.4</w:t>
      </w:r>
      <w:r>
        <w:noBreakHyphen/>
      </w:r>
      <w:r w:rsidRPr="00AE49B6">
        <w:t>2003</w:t>
      </w:r>
      <w:r>
        <w:t> </w:t>
      </w:r>
      <w:r w:rsidRPr="00AE49B6">
        <w:t>[</w:t>
      </w:r>
      <w:r>
        <w:t>b-</w:t>
      </w:r>
      <w:r w:rsidRPr="00AE49B6">
        <w:t xml:space="preserve"> </w:t>
      </w:r>
      <w:r>
        <w:t>IEEE 802.15.4</w:t>
      </w:r>
      <w:r w:rsidRPr="00AE49B6">
        <w:t>] 2_4GHz), its communication protocol (e.g. ZigBee_1_0) and potentially a profile (e.g. ZigBee_HA).</w:t>
      </w:r>
    </w:p>
    <w:p w14:paraId="59FE76E8" w14:textId="77777777" w:rsidR="002B3AF0" w:rsidRDefault="002B3AF0" w:rsidP="002B3AF0">
      <w:r>
        <w:rPr>
          <w:b/>
        </w:rPr>
        <w:t>A</w:t>
      </w:r>
      <w:r w:rsidRPr="00771BD2">
        <w:rPr>
          <w:b/>
        </w:rPr>
        <w:t xml:space="preserve">pplication </w:t>
      </w:r>
      <w:r>
        <w:rPr>
          <w:b/>
        </w:rPr>
        <w:t>D</w:t>
      </w:r>
      <w:r w:rsidRPr="00771BD2">
        <w:rPr>
          <w:b/>
        </w:rPr>
        <w:t xml:space="preserve">edicated </w:t>
      </w:r>
      <w:r>
        <w:rPr>
          <w:b/>
        </w:rPr>
        <w:t>N</w:t>
      </w:r>
      <w:r w:rsidRPr="00771BD2">
        <w:rPr>
          <w:b/>
        </w:rPr>
        <w:t>ode</w:t>
      </w:r>
      <w:r w:rsidRPr="009907D6">
        <w:rPr>
          <w:b/>
        </w:rPr>
        <w:t>:</w:t>
      </w:r>
      <w:r>
        <w:t xml:space="preserve"> contains at least one Application Entity and does not contain a Common Services Entity</w:t>
      </w:r>
    </w:p>
    <w:p w14:paraId="12249812" w14:textId="77777777" w:rsidR="002B3AF0" w:rsidRPr="00AE49B6" w:rsidRDefault="002B3AF0" w:rsidP="002B3AF0">
      <w:pPr>
        <w:pStyle w:val="NO"/>
      </w:pPr>
      <w:r w:rsidRPr="00AE49B6">
        <w:t>NOTE:</w:t>
      </w:r>
      <w:r w:rsidRPr="00AE49B6">
        <w:tab/>
        <w:t>There may be zero or more ADNs in the Field Domain of the oneM2M System.</w:t>
      </w:r>
    </w:p>
    <w:p w14:paraId="20EAB2B2" w14:textId="77777777" w:rsidR="002B3AF0" w:rsidRDefault="002B3AF0" w:rsidP="002B3AF0">
      <w:pPr>
        <w:pStyle w:val="EX"/>
      </w:pPr>
      <w:r w:rsidRPr="00AE49B6">
        <w:t>EXAMPLE:</w:t>
      </w:r>
      <w:r w:rsidRPr="00AE49B6">
        <w:tab/>
        <w:t>Physical mapping: an Application Dedicated Node could reside in a constrained M2M Device.</w:t>
      </w:r>
    </w:p>
    <w:p w14:paraId="66D62D6E" w14:textId="77777777" w:rsidR="002B3AF0" w:rsidRDefault="002B3AF0" w:rsidP="002B3AF0">
      <w:r>
        <w:rPr>
          <w:b/>
        </w:rPr>
        <w:t>A</w:t>
      </w:r>
      <w:r w:rsidRPr="00A92A0A">
        <w:rPr>
          <w:b/>
        </w:rPr>
        <w:t xml:space="preserve">pplication </w:t>
      </w:r>
      <w:r>
        <w:rPr>
          <w:b/>
        </w:rPr>
        <w:t>E</w:t>
      </w:r>
      <w:r w:rsidRPr="00A92A0A">
        <w:rPr>
          <w:b/>
        </w:rPr>
        <w:t>ntity</w:t>
      </w:r>
      <w:r w:rsidRPr="009907D6">
        <w:rPr>
          <w:b/>
        </w:rPr>
        <w:t>:</w:t>
      </w:r>
      <w:r w:rsidRPr="00A92A0A">
        <w:t xml:space="preserve"> represents an instantiation of Application logic for end-to-end M2M solutions</w:t>
      </w:r>
    </w:p>
    <w:p w14:paraId="4199BBD6" w14:textId="77777777" w:rsidR="002B3AF0" w:rsidRDefault="002B3AF0" w:rsidP="002B3AF0">
      <w:r w:rsidRPr="006E71D1">
        <w:rPr>
          <w:b/>
        </w:rPr>
        <w:t xml:space="preserve">M2M </w:t>
      </w:r>
      <w:r>
        <w:rPr>
          <w:b/>
        </w:rPr>
        <w:t>A</w:t>
      </w:r>
      <w:r w:rsidRPr="006E71D1">
        <w:rPr>
          <w:b/>
        </w:rPr>
        <w:t xml:space="preserve">pplication </w:t>
      </w:r>
      <w:r>
        <w:rPr>
          <w:b/>
        </w:rPr>
        <w:t>I</w:t>
      </w:r>
      <w:r w:rsidRPr="006E71D1">
        <w:rPr>
          <w:b/>
        </w:rPr>
        <w:t>nfrastructure</w:t>
      </w:r>
      <w:r w:rsidRPr="009907D6">
        <w:rPr>
          <w:b/>
        </w:rPr>
        <w:t>:</w:t>
      </w:r>
      <w:r>
        <w:t xml:space="preserve"> equipment (e.g. a set of physical servers of the M2M Application Service Provider) that manages data and executes coordination functions of M2M Application Services</w:t>
      </w:r>
    </w:p>
    <w:p w14:paraId="41C7E9A4" w14:textId="77777777" w:rsidR="002B3AF0" w:rsidRPr="00AE49B6" w:rsidRDefault="002B3AF0" w:rsidP="002B3AF0">
      <w:pPr>
        <w:pStyle w:val="NO"/>
      </w:pPr>
      <w:r w:rsidRPr="00AE49B6">
        <w:t>NOTE:</w:t>
      </w:r>
      <w:r w:rsidRPr="00AE49B6">
        <w:tab/>
        <w:t>The Application Infrastructure hosts one or more M2M Applications. Specification of Application Infrastructure is not subject of the current oneM2M specifications.</w:t>
      </w:r>
    </w:p>
    <w:p w14:paraId="2D5B1DCF" w14:textId="77777777" w:rsidR="002B3AF0" w:rsidRPr="006730C4" w:rsidRDefault="002B3AF0" w:rsidP="002B3AF0">
      <w:pPr>
        <w:rPr>
          <w:b/>
        </w:rPr>
      </w:pPr>
      <w:r w:rsidRPr="006730C4">
        <w:rPr>
          <w:b/>
        </w:rPr>
        <w:t xml:space="preserve">Application (App) Registrants: </w:t>
      </w:r>
      <w:r w:rsidRPr="006730C4">
        <w:t>entities seeking to obtain a registered App-ID</w:t>
      </w:r>
    </w:p>
    <w:p w14:paraId="1B9350E3" w14:textId="77777777" w:rsidR="002B3AF0" w:rsidRDefault="002B3AF0" w:rsidP="002B3AF0">
      <w:pPr>
        <w:rPr>
          <w:b/>
        </w:rPr>
      </w:pPr>
      <w:r w:rsidRPr="006730C4">
        <w:rPr>
          <w:b/>
        </w:rPr>
        <w:t>M2M App-ID Registration Authority</w:t>
      </w:r>
      <w:r>
        <w:rPr>
          <w:b/>
        </w:rPr>
        <w:t xml:space="preserve"> (ARA)</w:t>
      </w:r>
      <w:r w:rsidRPr="006730C4">
        <w:rPr>
          <w:b/>
        </w:rPr>
        <w:t xml:space="preserve">: </w:t>
      </w:r>
      <w:r w:rsidRPr="006730C4">
        <w:t>legal entity that manages/administers the App-ID database used to issue unique global identifiers consistent with oneM2M specifications</w:t>
      </w:r>
    </w:p>
    <w:p w14:paraId="7D92E143" w14:textId="77777777" w:rsidR="002B3AF0" w:rsidRPr="00AE49B6" w:rsidRDefault="002B3AF0" w:rsidP="002B3AF0">
      <w:r w:rsidRPr="00AE49B6">
        <w:rPr>
          <w:b/>
        </w:rPr>
        <w:t xml:space="preserve">M2M </w:t>
      </w:r>
      <w:r>
        <w:rPr>
          <w:b/>
        </w:rPr>
        <w:t>A</w:t>
      </w:r>
      <w:r w:rsidRPr="00AE49B6">
        <w:rPr>
          <w:b/>
        </w:rPr>
        <w:t xml:space="preserve">pplication </w:t>
      </w:r>
      <w:r>
        <w:rPr>
          <w:b/>
        </w:rPr>
        <w:t>S</w:t>
      </w:r>
      <w:r w:rsidRPr="00AE49B6">
        <w:rPr>
          <w:b/>
        </w:rPr>
        <w:t>ervice:</w:t>
      </w:r>
      <w:r w:rsidRPr="00AE49B6">
        <w:t xml:space="preserve"> realized through the service logic of an M2M Application and is operated by the User or an M2M Application Service Provider</w:t>
      </w:r>
    </w:p>
    <w:p w14:paraId="06D8CE84" w14:textId="77777777" w:rsidR="002B3AF0" w:rsidRPr="00AE49B6" w:rsidRDefault="002B3AF0" w:rsidP="002B3AF0">
      <w:r>
        <w:rPr>
          <w:b/>
        </w:rPr>
        <w:t>A</w:t>
      </w:r>
      <w:r w:rsidRPr="00AE49B6">
        <w:rPr>
          <w:b/>
        </w:rPr>
        <w:t xml:space="preserve">pplication </w:t>
      </w:r>
      <w:r>
        <w:rPr>
          <w:b/>
        </w:rPr>
        <w:t>S</w:t>
      </w:r>
      <w:r w:rsidRPr="00AE49B6">
        <w:rPr>
          <w:b/>
        </w:rPr>
        <w:t xml:space="preserve">ervice </w:t>
      </w:r>
      <w:r>
        <w:rPr>
          <w:b/>
        </w:rPr>
        <w:t>N</w:t>
      </w:r>
      <w:r w:rsidRPr="00AE49B6">
        <w:rPr>
          <w:b/>
        </w:rPr>
        <w:t>ode</w:t>
      </w:r>
      <w:r>
        <w:rPr>
          <w:b/>
        </w:rPr>
        <w:t xml:space="preserve"> (ASN)</w:t>
      </w:r>
      <w:r w:rsidRPr="00AE49B6">
        <w:rPr>
          <w:b/>
        </w:rPr>
        <w:t>:</w:t>
      </w:r>
      <w:r w:rsidRPr="00AE49B6">
        <w:t xml:space="preserve"> contains one Common Services Entity and contains at least one Application Entity</w:t>
      </w:r>
    </w:p>
    <w:p w14:paraId="46774524" w14:textId="77777777" w:rsidR="002B3AF0" w:rsidRPr="00AE49B6" w:rsidRDefault="002B3AF0" w:rsidP="002B3AF0">
      <w:pPr>
        <w:pStyle w:val="NO"/>
      </w:pPr>
      <w:r w:rsidRPr="00AE49B6">
        <w:t>NOTE:</w:t>
      </w:r>
      <w:r w:rsidRPr="00AE49B6">
        <w:tab/>
        <w:t>There may be zero or more ASNs in the Field Domain of the oneM2M System.</w:t>
      </w:r>
    </w:p>
    <w:p w14:paraId="68A44FD7" w14:textId="77777777" w:rsidR="002B3AF0" w:rsidRDefault="002B3AF0" w:rsidP="002B3AF0">
      <w:pPr>
        <w:pStyle w:val="EX"/>
      </w:pPr>
      <w:r w:rsidRPr="00AE49B6">
        <w:t>EXAMPLE:</w:t>
      </w:r>
      <w:r w:rsidRPr="00AE49B6">
        <w:tab/>
        <w:t>Physical mapping: an Application Service Node could reside in an M2M Device.</w:t>
      </w:r>
    </w:p>
    <w:p w14:paraId="0297DC2D" w14:textId="77777777" w:rsidR="002B3AF0" w:rsidRDefault="002B3AF0" w:rsidP="002B3AF0">
      <w:r w:rsidRPr="006E71D1">
        <w:rPr>
          <w:b/>
        </w:rPr>
        <w:t xml:space="preserve">M2M </w:t>
      </w:r>
      <w:r>
        <w:rPr>
          <w:b/>
        </w:rPr>
        <w:t>A</w:t>
      </w:r>
      <w:r w:rsidRPr="006E71D1">
        <w:rPr>
          <w:b/>
        </w:rPr>
        <w:t xml:space="preserve">pplication </w:t>
      </w:r>
      <w:r>
        <w:rPr>
          <w:b/>
        </w:rPr>
        <w:t>S</w:t>
      </w:r>
      <w:r w:rsidRPr="006E71D1">
        <w:rPr>
          <w:b/>
        </w:rPr>
        <w:t xml:space="preserve">ervice </w:t>
      </w:r>
      <w:r>
        <w:rPr>
          <w:b/>
        </w:rPr>
        <w:t>P</w:t>
      </w:r>
      <w:r w:rsidRPr="006E71D1">
        <w:rPr>
          <w:b/>
        </w:rPr>
        <w:t>rovider</w:t>
      </w:r>
      <w:r w:rsidRPr="009907D6">
        <w:rPr>
          <w:b/>
        </w:rPr>
        <w:t>:</w:t>
      </w:r>
      <w:r>
        <w:t xml:space="preserve"> entity (e.g. a company) that provides M2M Application Services to the User</w:t>
      </w:r>
    </w:p>
    <w:p w14:paraId="16E6617F" w14:textId="1EF3B4D4" w:rsidR="002B3AF0" w:rsidRDefault="002B3AF0" w:rsidP="002B3AF0">
      <w:r>
        <w:rPr>
          <w:b/>
        </w:rPr>
        <w:t>A</w:t>
      </w:r>
      <w:r w:rsidRPr="00206AEF">
        <w:rPr>
          <w:b/>
        </w:rPr>
        <w:t>uthentication</w:t>
      </w:r>
      <w:r w:rsidRPr="002B3AF0">
        <w:rPr>
          <w:b/>
        </w:rPr>
        <w:t xml:space="preserve"> [b- NIST SP800-57 Part 1]:</w:t>
      </w:r>
      <w:r>
        <w:t xml:space="preserve"> process that establishes the source of information, or determines an entity's identity</w:t>
      </w:r>
    </w:p>
    <w:p w14:paraId="1F3712FE" w14:textId="5283EB62" w:rsidR="002B3AF0" w:rsidRPr="00206AEF" w:rsidRDefault="002B3AF0" w:rsidP="002B3AF0">
      <w:r>
        <w:rPr>
          <w:b/>
        </w:rPr>
        <w:t>A</w:t>
      </w:r>
      <w:r w:rsidRPr="00206AEF">
        <w:rPr>
          <w:b/>
        </w:rPr>
        <w:t>uthorization</w:t>
      </w:r>
      <w:r w:rsidRPr="009907D6">
        <w:rPr>
          <w:b/>
        </w:rPr>
        <w:t xml:space="preserve"> </w:t>
      </w:r>
      <w:r w:rsidR="00E56E86" w:rsidRPr="00E56E86">
        <w:rPr>
          <w:b/>
        </w:rPr>
        <w:t>[b- ITU-T X.800</w:t>
      </w:r>
      <w:r w:rsidRPr="00E56E86">
        <w:rPr>
          <w:b/>
        </w:rPr>
        <w:t>]</w:t>
      </w:r>
      <w:r w:rsidRPr="009907D6">
        <w:rPr>
          <w:b/>
        </w:rPr>
        <w:t>:</w:t>
      </w:r>
      <w:r>
        <w:t xml:space="preserve"> granting of rights, which includes the granting of access based on access rights</w:t>
      </w:r>
    </w:p>
    <w:p w14:paraId="1EE05A31" w14:textId="77777777" w:rsidR="002B3AF0" w:rsidRPr="0038739A" w:rsidRDefault="002B3AF0" w:rsidP="002B3AF0">
      <w:pPr>
        <w:pStyle w:val="berschrift2"/>
        <w:rPr>
          <w:lang w:val="en-US"/>
        </w:rPr>
      </w:pPr>
      <w:bookmarkStart w:id="18" w:name="_Toc409167312"/>
      <w:bookmarkStart w:id="19" w:name="_Toc409169447"/>
      <w:bookmarkStart w:id="20" w:name="_Toc410296062"/>
      <w:r w:rsidRPr="0038739A">
        <w:rPr>
          <w:lang w:val="en-US"/>
        </w:rPr>
        <w:t>3.3</w:t>
      </w:r>
      <w:r w:rsidRPr="0038739A">
        <w:rPr>
          <w:lang w:val="en-US"/>
        </w:rPr>
        <w:tab/>
        <w:t>B</w:t>
      </w:r>
      <w:bookmarkEnd w:id="18"/>
      <w:bookmarkEnd w:id="19"/>
      <w:bookmarkEnd w:id="20"/>
    </w:p>
    <w:p w14:paraId="1FF0BAF5" w14:textId="77777777" w:rsidR="002B3AF0" w:rsidRPr="0038739A" w:rsidRDefault="002B3AF0" w:rsidP="002B3AF0">
      <w:pPr>
        <w:rPr>
          <w:lang w:val="en-US"/>
        </w:rPr>
      </w:pPr>
      <w:r>
        <w:t>Void.</w:t>
      </w:r>
    </w:p>
    <w:p w14:paraId="71410279" w14:textId="77777777" w:rsidR="002B3AF0" w:rsidRPr="0038739A" w:rsidRDefault="002B3AF0" w:rsidP="002B3AF0">
      <w:pPr>
        <w:pStyle w:val="berschrift2"/>
        <w:rPr>
          <w:lang w:val="en-US"/>
        </w:rPr>
      </w:pPr>
      <w:bookmarkStart w:id="21" w:name="_Toc409167313"/>
      <w:bookmarkStart w:id="22" w:name="_Toc409169448"/>
      <w:bookmarkStart w:id="23" w:name="_Toc410296063"/>
      <w:r>
        <w:rPr>
          <w:lang w:val="en-US"/>
        </w:rPr>
        <w:t>3.4</w:t>
      </w:r>
      <w:r>
        <w:rPr>
          <w:lang w:val="en-US"/>
        </w:rPr>
        <w:tab/>
      </w:r>
      <w:r w:rsidRPr="0038739A">
        <w:rPr>
          <w:lang w:val="en-US"/>
        </w:rPr>
        <w:t>C</w:t>
      </w:r>
      <w:bookmarkEnd w:id="21"/>
      <w:bookmarkEnd w:id="22"/>
      <w:bookmarkEnd w:id="23"/>
    </w:p>
    <w:p w14:paraId="6608C202" w14:textId="77777777" w:rsidR="002B3AF0" w:rsidRDefault="002B3AF0" w:rsidP="002B3AF0">
      <w:pPr>
        <w:rPr>
          <w:lang w:val="en-US"/>
        </w:rPr>
      </w:pPr>
      <w:r>
        <w:rPr>
          <w:b/>
          <w:lang w:val="en-US"/>
        </w:rPr>
        <w:t>M2M Common S</w:t>
      </w:r>
      <w:r w:rsidRPr="0058006A">
        <w:rPr>
          <w:b/>
          <w:lang w:val="en-US"/>
        </w:rPr>
        <w:t>ervice</w:t>
      </w:r>
      <w:r>
        <w:rPr>
          <w:b/>
          <w:lang w:val="en-US"/>
        </w:rPr>
        <w:t>s</w:t>
      </w:r>
      <w:r w:rsidRPr="0058006A">
        <w:rPr>
          <w:b/>
          <w:lang w:val="en-US"/>
        </w:rPr>
        <w:t xml:space="preserve">: </w:t>
      </w:r>
      <w:r w:rsidRPr="0058006A">
        <w:rPr>
          <w:lang w:val="en-US"/>
        </w:rPr>
        <w:t xml:space="preserve">set of </w:t>
      </w:r>
      <w:r>
        <w:rPr>
          <w:lang w:val="en-US"/>
        </w:rPr>
        <w:t xml:space="preserve">oneM2M specified </w:t>
      </w:r>
      <w:r w:rsidRPr="0058006A">
        <w:rPr>
          <w:lang w:val="en-US"/>
        </w:rPr>
        <w:t xml:space="preserve">functionalities that </w:t>
      </w:r>
      <w:r w:rsidRPr="00260354">
        <w:rPr>
          <w:lang w:val="en-US"/>
        </w:rPr>
        <w:t>are widely applicable to different application domains</w:t>
      </w:r>
      <w:r w:rsidRPr="00260354" w:rsidDel="00260354">
        <w:rPr>
          <w:lang w:val="en-US"/>
        </w:rPr>
        <w:t xml:space="preserve"> </w:t>
      </w:r>
      <w:r w:rsidRPr="0058006A">
        <w:rPr>
          <w:lang w:val="en-US"/>
        </w:rPr>
        <w:t>ma</w:t>
      </w:r>
      <w:r>
        <w:rPr>
          <w:lang w:val="en-US"/>
        </w:rPr>
        <w:t>de</w:t>
      </w:r>
      <w:r w:rsidRPr="0058006A">
        <w:rPr>
          <w:lang w:val="en-US"/>
        </w:rPr>
        <w:t xml:space="preserve"> available through the set</w:t>
      </w:r>
      <w:r>
        <w:rPr>
          <w:lang w:val="en-US"/>
        </w:rPr>
        <w:t xml:space="preserve"> of oneM2M specified interfaces</w:t>
      </w:r>
    </w:p>
    <w:p w14:paraId="7907AFD9" w14:textId="77777777" w:rsidR="002B3AF0" w:rsidRDefault="002B3AF0" w:rsidP="002B3AF0">
      <w:pPr>
        <w:rPr>
          <w:lang w:val="en-US"/>
        </w:rPr>
      </w:pPr>
      <w:r>
        <w:rPr>
          <w:b/>
          <w:lang w:val="en-US"/>
        </w:rPr>
        <w:t>Common Se</w:t>
      </w:r>
      <w:r w:rsidRPr="00A92A0A">
        <w:rPr>
          <w:b/>
          <w:lang w:val="en-US"/>
        </w:rPr>
        <w:t xml:space="preserve">rvices </w:t>
      </w:r>
      <w:r>
        <w:rPr>
          <w:b/>
          <w:lang w:val="en-US"/>
        </w:rPr>
        <w:t>E</w:t>
      </w:r>
      <w:r w:rsidRPr="00A92A0A">
        <w:rPr>
          <w:b/>
          <w:lang w:val="en-US"/>
        </w:rPr>
        <w:t>ntity</w:t>
      </w:r>
      <w:r>
        <w:rPr>
          <w:b/>
          <w:lang w:val="en-US"/>
        </w:rPr>
        <w:t xml:space="preserve"> (CSE)</w:t>
      </w:r>
      <w:r w:rsidRPr="00D04480">
        <w:rPr>
          <w:b/>
          <w:lang w:val="en-US"/>
        </w:rPr>
        <w:t>:</w:t>
      </w:r>
      <w:r w:rsidRPr="00A92A0A">
        <w:rPr>
          <w:lang w:val="en-US"/>
        </w:rPr>
        <w:t xml:space="preserve"> represent</w:t>
      </w:r>
      <w:r>
        <w:rPr>
          <w:lang w:val="en-US"/>
        </w:rPr>
        <w:t>s an instantiation of a set of Common Service Functions</w:t>
      </w:r>
      <w:r w:rsidRPr="00A92A0A">
        <w:rPr>
          <w:lang w:val="en-US"/>
        </w:rPr>
        <w:t xml:space="preserve"> of the M2M environments. Such service functions are exposed to other en</w:t>
      </w:r>
      <w:r>
        <w:rPr>
          <w:lang w:val="en-US"/>
        </w:rPr>
        <w:t>tities through reference points</w:t>
      </w:r>
    </w:p>
    <w:p w14:paraId="36F211F7" w14:textId="77777777" w:rsidR="002B3AF0" w:rsidRDefault="002B3AF0" w:rsidP="002B3AF0">
      <w:pPr>
        <w:rPr>
          <w:lang w:val="en-US"/>
        </w:rPr>
      </w:pPr>
      <w:r>
        <w:rPr>
          <w:b/>
          <w:lang w:val="en-US"/>
        </w:rPr>
        <w:lastRenderedPageBreak/>
        <w:t>C</w:t>
      </w:r>
      <w:r w:rsidRPr="00771BD2">
        <w:rPr>
          <w:b/>
          <w:lang w:val="en-US"/>
        </w:rPr>
        <w:t xml:space="preserve">ommon </w:t>
      </w:r>
      <w:r>
        <w:rPr>
          <w:b/>
          <w:lang w:val="en-US"/>
        </w:rPr>
        <w:t>S</w:t>
      </w:r>
      <w:r w:rsidRPr="00771BD2">
        <w:rPr>
          <w:b/>
          <w:lang w:val="en-US"/>
        </w:rPr>
        <w:t xml:space="preserve">ervices </w:t>
      </w:r>
      <w:r>
        <w:rPr>
          <w:b/>
          <w:lang w:val="en-US"/>
        </w:rPr>
        <w:t>F</w:t>
      </w:r>
      <w:r w:rsidRPr="00771BD2">
        <w:rPr>
          <w:b/>
          <w:lang w:val="en-US"/>
        </w:rPr>
        <w:t>unction</w:t>
      </w:r>
      <w:r>
        <w:rPr>
          <w:b/>
          <w:lang w:val="en-US"/>
        </w:rPr>
        <w:t xml:space="preserve"> (CSF)</w:t>
      </w:r>
      <w:r w:rsidRPr="00D04480">
        <w:rPr>
          <w:b/>
          <w:lang w:val="en-US"/>
        </w:rPr>
        <w:t>:</w:t>
      </w:r>
      <w:r w:rsidRPr="00771BD2">
        <w:rPr>
          <w:lang w:val="en-US"/>
        </w:rPr>
        <w:t xml:space="preserve"> informative architectural construct which conceptually groups together a number of sub</w:t>
      </w:r>
      <w:r>
        <w:rPr>
          <w:lang w:val="en-US"/>
        </w:rPr>
        <w:noBreakHyphen/>
      </w:r>
      <w:r w:rsidRPr="00771BD2">
        <w:rPr>
          <w:lang w:val="en-US"/>
        </w:rPr>
        <w:t>functions</w:t>
      </w:r>
    </w:p>
    <w:p w14:paraId="7FA80D90" w14:textId="77777777" w:rsidR="002B3AF0" w:rsidRPr="0058006A" w:rsidRDefault="002B3AF0" w:rsidP="002B3AF0">
      <w:pPr>
        <w:pStyle w:val="NO"/>
        <w:rPr>
          <w:lang w:val="en-US"/>
        </w:rPr>
      </w:pPr>
      <w:r w:rsidRPr="00AE49B6">
        <w:rPr>
          <w:lang w:val="en-US"/>
        </w:rPr>
        <w:t>NOTE:</w:t>
      </w:r>
      <w:r w:rsidRPr="00AE49B6">
        <w:rPr>
          <w:lang w:val="en-US"/>
        </w:rPr>
        <w:tab/>
        <w:t>Those sub-functions are implemented as normative resources and procedures. A set of CSFs is contained in the CSE.</w:t>
      </w:r>
    </w:p>
    <w:p w14:paraId="6D1D4F89" w14:textId="7B3F110C" w:rsidR="002B3AF0" w:rsidRPr="00206AEF" w:rsidRDefault="002B3AF0" w:rsidP="002B3AF0">
      <w:pPr>
        <w:rPr>
          <w:lang w:val="en-US"/>
        </w:rPr>
      </w:pPr>
      <w:r>
        <w:rPr>
          <w:b/>
          <w:lang w:val="en-US"/>
        </w:rPr>
        <w:t>C</w:t>
      </w:r>
      <w:r w:rsidRPr="00206AEF">
        <w:rPr>
          <w:b/>
          <w:lang w:val="en-US"/>
        </w:rPr>
        <w:t>onfidentiality</w:t>
      </w:r>
      <w:r>
        <w:rPr>
          <w:b/>
          <w:lang w:val="en-US"/>
        </w:rPr>
        <w:t xml:space="preserve"> </w:t>
      </w:r>
      <w:r w:rsidR="00E56E86" w:rsidRPr="009907D6">
        <w:rPr>
          <w:b/>
        </w:rPr>
        <w:t xml:space="preserve"> </w:t>
      </w:r>
      <w:r w:rsidR="00E56E86" w:rsidRPr="00E56E86">
        <w:rPr>
          <w:b/>
        </w:rPr>
        <w:t>[b- ITU-T X.800]</w:t>
      </w:r>
      <w:r w:rsidRPr="00D04480">
        <w:rPr>
          <w:b/>
          <w:lang w:val="en-US"/>
        </w:rPr>
        <w:t>:</w:t>
      </w:r>
      <w:r w:rsidRPr="00206AEF">
        <w:rPr>
          <w:lang w:val="en-US"/>
        </w:rPr>
        <w:t xml:space="preserve"> property that information is not made available or disclosed to </w:t>
      </w:r>
      <w:bookmarkStart w:id="24" w:name="EDM_Bookmark_"/>
      <w:r w:rsidRPr="00206AEF">
        <w:rPr>
          <w:lang w:val="en-US"/>
        </w:rPr>
        <w:t>unauthorized</w:t>
      </w:r>
      <w:bookmarkEnd w:id="24"/>
      <w:r w:rsidRPr="00206AEF">
        <w:rPr>
          <w:lang w:val="en-US"/>
        </w:rPr>
        <w:t xml:space="preserve"> indi</w:t>
      </w:r>
      <w:r>
        <w:rPr>
          <w:lang w:val="en-US"/>
        </w:rPr>
        <w:t>viduals, entities, or processes</w:t>
      </w:r>
    </w:p>
    <w:p w14:paraId="18812F49" w14:textId="77777777" w:rsidR="002B3AF0" w:rsidRDefault="002B3AF0" w:rsidP="002B3AF0">
      <w:pPr>
        <w:rPr>
          <w:b/>
          <w:lang w:val="en-US"/>
        </w:rPr>
      </w:pPr>
      <w:r w:rsidRPr="000B3F39">
        <w:rPr>
          <w:b/>
          <w:lang w:val="en-US"/>
        </w:rPr>
        <w:t xml:space="preserve">Content Sharing Resource: </w:t>
      </w:r>
      <w:r>
        <w:rPr>
          <w:lang w:val="en-US"/>
        </w:rPr>
        <w:t>r</w:t>
      </w:r>
      <w:r w:rsidRPr="000B3F39">
        <w:rPr>
          <w:lang w:val="en-US"/>
        </w:rPr>
        <w:t>esource of specific type that contains application data to be shared across applications</w:t>
      </w:r>
    </w:p>
    <w:p w14:paraId="2EFFC861" w14:textId="77777777" w:rsidR="002B3AF0" w:rsidRDefault="002B3AF0" w:rsidP="002B3AF0">
      <w:pPr>
        <w:rPr>
          <w:lang w:val="en-US"/>
        </w:rPr>
      </w:pPr>
      <w:r>
        <w:rPr>
          <w:b/>
          <w:lang w:val="en-US"/>
        </w:rPr>
        <w:t>C</w:t>
      </w:r>
      <w:r w:rsidRPr="00206AEF">
        <w:rPr>
          <w:b/>
          <w:lang w:val="en-US"/>
        </w:rPr>
        <w:t>redentials:</w:t>
      </w:r>
      <w:r w:rsidRPr="00206AEF">
        <w:rPr>
          <w:lang w:val="en-US"/>
        </w:rPr>
        <w:t xml:space="preserve"> </w:t>
      </w:r>
      <w:r>
        <w:rPr>
          <w:lang w:val="en-US"/>
        </w:rPr>
        <w:t>d</w:t>
      </w:r>
      <w:r w:rsidRPr="00206AEF">
        <w:rPr>
          <w:lang w:val="en-US"/>
        </w:rPr>
        <w:t>ata objects which are used to uniquely identify an entity and which are used in security procedures</w:t>
      </w:r>
    </w:p>
    <w:p w14:paraId="25B7084F" w14:textId="77777777" w:rsidR="002B3AF0" w:rsidRPr="00901938" w:rsidRDefault="002B3AF0" w:rsidP="002B3AF0">
      <w:pPr>
        <w:rPr>
          <w:lang w:val="en-US"/>
        </w:rPr>
      </w:pPr>
      <w:r>
        <w:rPr>
          <w:b/>
          <w:lang w:val="en-US"/>
        </w:rPr>
        <w:t>C</w:t>
      </w:r>
      <w:r w:rsidRPr="00901938">
        <w:rPr>
          <w:b/>
          <w:lang w:val="en-US"/>
        </w:rPr>
        <w:t>redential-ID:</w:t>
      </w:r>
      <w:r w:rsidRPr="00901938">
        <w:rPr>
          <w:lang w:val="en-US"/>
        </w:rPr>
        <w:t xml:space="preserve"> globally unique identifier for a credential that was used to establish a </w:t>
      </w:r>
      <w:r>
        <w:rPr>
          <w:lang w:val="en-US"/>
        </w:rPr>
        <w:t>S</w:t>
      </w:r>
      <w:r w:rsidRPr="00901938">
        <w:rPr>
          <w:lang w:val="en-US"/>
        </w:rPr>
        <w:t xml:space="preserve">ecurity </w:t>
      </w:r>
      <w:r>
        <w:rPr>
          <w:lang w:val="en-US"/>
        </w:rPr>
        <w:t>A</w:t>
      </w:r>
      <w:r w:rsidRPr="00901938">
        <w:rPr>
          <w:lang w:val="en-US"/>
        </w:rPr>
        <w:t xml:space="preserve">ssociation between entities (CSEs and/or AEs) </w:t>
      </w:r>
    </w:p>
    <w:p w14:paraId="79C674B8" w14:textId="77777777" w:rsidR="002B3AF0" w:rsidRPr="00206AEF" w:rsidRDefault="002B3AF0" w:rsidP="002B3AF0">
      <w:pPr>
        <w:pStyle w:val="NO"/>
        <w:rPr>
          <w:lang w:val="en-US"/>
        </w:rPr>
      </w:pPr>
      <w:r>
        <w:rPr>
          <w:lang w:val="en-US"/>
        </w:rPr>
        <w:t>NOTE:</w:t>
      </w:r>
      <w:r>
        <w:rPr>
          <w:lang w:val="en-US"/>
        </w:rPr>
        <w:tab/>
      </w:r>
      <w:r w:rsidRPr="00901938">
        <w:rPr>
          <w:lang w:val="en-US"/>
        </w:rPr>
        <w:t>The Credential-ID can be used to determine the identifying information about the authenticated entity, such as the CSE-ID or AE-ID(s) or App-ID(s).</w:t>
      </w:r>
    </w:p>
    <w:p w14:paraId="4D78B59F" w14:textId="77777777" w:rsidR="002B3AF0" w:rsidRPr="0038739A" w:rsidRDefault="002B3AF0" w:rsidP="002B3AF0">
      <w:pPr>
        <w:pStyle w:val="berschrift2"/>
        <w:rPr>
          <w:lang w:val="en-US"/>
        </w:rPr>
      </w:pPr>
      <w:bookmarkStart w:id="25" w:name="_Toc409167314"/>
      <w:bookmarkStart w:id="26" w:name="_Toc409169449"/>
      <w:bookmarkStart w:id="27" w:name="_Toc410296064"/>
      <w:r w:rsidRPr="0038739A">
        <w:rPr>
          <w:lang w:val="en-US"/>
        </w:rPr>
        <w:t>3.5</w:t>
      </w:r>
      <w:r w:rsidRPr="0038739A">
        <w:rPr>
          <w:lang w:val="en-US"/>
        </w:rPr>
        <w:tab/>
        <w:t>D</w:t>
      </w:r>
      <w:bookmarkEnd w:id="25"/>
      <w:bookmarkEnd w:id="26"/>
      <w:bookmarkEnd w:id="27"/>
    </w:p>
    <w:p w14:paraId="2ADC7B7D" w14:textId="77777777" w:rsidR="002B3AF0" w:rsidRDefault="002B3AF0" w:rsidP="002B3AF0">
      <w:r>
        <w:rPr>
          <w:b/>
        </w:rPr>
        <w:t>D</w:t>
      </w:r>
      <w:r w:rsidRPr="00823EC8">
        <w:rPr>
          <w:b/>
        </w:rPr>
        <w:t>ata:</w:t>
      </w:r>
      <w:r>
        <w:t xml:space="preserve"> </w:t>
      </w:r>
      <w:r w:rsidRPr="002F450B">
        <w:t>in the context of oneM2M the term “Data” signifies</w:t>
      </w:r>
      <w:r>
        <w:t xml:space="preserve"> digital representations of </w:t>
      </w:r>
      <w:r w:rsidRPr="00823EC8">
        <w:t>anything</w:t>
      </w:r>
    </w:p>
    <w:p w14:paraId="677A455F" w14:textId="77777777" w:rsidR="002B3AF0" w:rsidRPr="00AE49B6" w:rsidRDefault="002B3AF0" w:rsidP="002B3AF0">
      <w:pPr>
        <w:pStyle w:val="NO"/>
      </w:pPr>
      <w:r w:rsidRPr="00AE49B6">
        <w:t>NOTE:</w:t>
      </w:r>
      <w:r w:rsidRPr="00AE49B6">
        <w:tab/>
        <w:t xml:space="preserve">Data can or cannot be interpreted by the </w:t>
      </w:r>
      <w:r>
        <w:t>one</w:t>
      </w:r>
      <w:r w:rsidRPr="00AE49B6">
        <w:t>M2M System and/or by M2M Applications. See also Information.</w:t>
      </w:r>
    </w:p>
    <w:p w14:paraId="58C43AFB" w14:textId="77777777" w:rsidR="002B3AF0" w:rsidRPr="00AE49B6" w:rsidRDefault="002B3AF0" w:rsidP="002B3AF0">
      <w:r w:rsidRPr="00AE49B6">
        <w:rPr>
          <w:b/>
        </w:rPr>
        <w:t xml:space="preserve">M2M </w:t>
      </w:r>
      <w:r>
        <w:rPr>
          <w:b/>
        </w:rPr>
        <w:t>D</w:t>
      </w:r>
      <w:r w:rsidRPr="00AE49B6">
        <w:rPr>
          <w:b/>
        </w:rPr>
        <w:t>evice:</w:t>
      </w:r>
      <w:r w:rsidRPr="00AE49B6">
        <w:t xml:space="preserve"> physical equipment with communication capabilities, providing computing and/or sensing and/or actuation services</w:t>
      </w:r>
    </w:p>
    <w:p w14:paraId="7B17977B" w14:textId="77777777" w:rsidR="002B3AF0" w:rsidRDefault="002B3AF0" w:rsidP="002B3AF0">
      <w:pPr>
        <w:pStyle w:val="NO"/>
      </w:pPr>
      <w:r w:rsidRPr="00AE49B6">
        <w:t>NOTE:</w:t>
      </w:r>
      <w:r w:rsidRPr="00AE49B6">
        <w:tab/>
        <w:t>An M2M Device hosts one or more M2M Applications or other applications and can contain implemen</w:t>
      </w:r>
      <w:r>
        <w:t>tations of CSE functionalities.</w:t>
      </w:r>
    </w:p>
    <w:p w14:paraId="531B43E4" w14:textId="77777777" w:rsidR="002B3AF0" w:rsidRDefault="002B3AF0" w:rsidP="002B3AF0">
      <w:pPr>
        <w:pStyle w:val="EX"/>
      </w:pPr>
      <w:r>
        <w:t>EXAMPLE:</w:t>
      </w:r>
      <w:r>
        <w:tab/>
        <w:t>P</w:t>
      </w:r>
      <w:r w:rsidRPr="00AE49B6">
        <w:t>hysical mapping: A M2M Device contains an Application Service Node or an Application Dedicated Node.</w:t>
      </w:r>
    </w:p>
    <w:p w14:paraId="5808658E" w14:textId="77777777" w:rsidR="002B3AF0" w:rsidRDefault="002B3AF0" w:rsidP="002B3AF0">
      <w:r>
        <w:rPr>
          <w:b/>
        </w:rPr>
        <w:t>D</w:t>
      </w:r>
      <w:r w:rsidRPr="008626BD">
        <w:rPr>
          <w:b/>
        </w:rPr>
        <w:t xml:space="preserve">evice </w:t>
      </w:r>
      <w:r>
        <w:rPr>
          <w:b/>
        </w:rPr>
        <w:t>I</w:t>
      </w:r>
      <w:r w:rsidRPr="008626BD">
        <w:rPr>
          <w:b/>
        </w:rPr>
        <w:t xml:space="preserve">nformation </w:t>
      </w:r>
      <w:r>
        <w:rPr>
          <w:b/>
        </w:rPr>
        <w:t>Mod</w:t>
      </w:r>
      <w:r w:rsidRPr="008626BD">
        <w:rPr>
          <w:b/>
        </w:rPr>
        <w:t>el</w:t>
      </w:r>
      <w:r w:rsidRPr="00D04480">
        <w:rPr>
          <w:b/>
        </w:rPr>
        <w:t>:</w:t>
      </w:r>
      <w:r w:rsidRPr="008626BD">
        <w:t xml:space="preserve"> Information Model of the native protocol (e.g. ZigBee) for the physical device</w:t>
      </w:r>
    </w:p>
    <w:p w14:paraId="552CEFB9" w14:textId="77777777" w:rsidR="002B3AF0" w:rsidRDefault="002B3AF0" w:rsidP="002B3AF0">
      <w:pPr>
        <w:rPr>
          <w:b/>
        </w:rPr>
      </w:pPr>
      <w:r w:rsidRPr="000B3F39">
        <w:rPr>
          <w:b/>
        </w:rPr>
        <w:t>Direct Dynamic Authorization</w:t>
      </w:r>
      <w:r w:rsidRPr="00BA2B3D">
        <w:rPr>
          <w:b/>
        </w:rPr>
        <w:t>:</w:t>
      </w:r>
      <w:r>
        <w:t xml:space="preserve"> </w:t>
      </w:r>
      <w:r w:rsidRPr="000B3F39">
        <w:t>procedure in which a Hosting CSE interacts directly with a Dynamic Authorization System Server to obtain Dynamic Authorization</w:t>
      </w:r>
    </w:p>
    <w:p w14:paraId="37F55EB4" w14:textId="77777777" w:rsidR="002B3AF0" w:rsidRPr="00BA2B3D" w:rsidRDefault="002B3AF0" w:rsidP="002B3AF0">
      <w:pPr>
        <w:rPr>
          <w:b/>
        </w:rPr>
      </w:pPr>
      <w:r w:rsidRPr="00BA2B3D">
        <w:rPr>
          <w:b/>
        </w:rPr>
        <w:t xml:space="preserve">Dynamic Authorization: </w:t>
      </w:r>
      <w:r w:rsidRPr="00BA2B3D">
        <w:t>procedures for dynamically authorizing additional access to resources on a Hosting CSE without changing the &lt;accessControlPolicy&gt; resources configured to the Hosting CSE</w:t>
      </w:r>
    </w:p>
    <w:p w14:paraId="5B3EF8B4" w14:textId="77777777" w:rsidR="002B3AF0" w:rsidRPr="00BA2B3D" w:rsidRDefault="002B3AF0" w:rsidP="002B3AF0">
      <w:pPr>
        <w:rPr>
          <w:b/>
        </w:rPr>
      </w:pPr>
      <w:r w:rsidRPr="00BA2B3D">
        <w:rPr>
          <w:b/>
        </w:rPr>
        <w:t>Dynamic Authorization System</w:t>
      </w:r>
      <w:r>
        <w:rPr>
          <w:b/>
        </w:rPr>
        <w:t xml:space="preserve"> (DAS)</w:t>
      </w:r>
      <w:r w:rsidRPr="00BA2B3D">
        <w:rPr>
          <w:b/>
        </w:rPr>
        <w:t xml:space="preserve">: </w:t>
      </w:r>
      <w:r w:rsidRPr="00BA2B3D">
        <w:t xml:space="preserve">technology, external to oneM2M, which enables Dynamic Authorization </w:t>
      </w:r>
    </w:p>
    <w:p w14:paraId="19D7FF03" w14:textId="77777777" w:rsidR="002B3AF0" w:rsidRDefault="002B3AF0" w:rsidP="002B3AF0">
      <w:pPr>
        <w:rPr>
          <w:b/>
        </w:rPr>
      </w:pPr>
      <w:r w:rsidRPr="00BA2B3D">
        <w:rPr>
          <w:b/>
        </w:rPr>
        <w:t xml:space="preserve">Dynamic Authorization System Server: </w:t>
      </w:r>
      <w:r w:rsidRPr="00BA2B3D">
        <w:t>server configured with policies for Dynamic Authorization, and provided with credentials for issuing Tokens</w:t>
      </w:r>
    </w:p>
    <w:p w14:paraId="0E5EE5F7" w14:textId="77777777" w:rsidR="002B3AF0" w:rsidRPr="00823EC8" w:rsidRDefault="002B3AF0" w:rsidP="002B3AF0">
      <w:pPr>
        <w:rPr>
          <w:lang w:val="en-US"/>
        </w:rPr>
      </w:pPr>
      <w:r>
        <w:rPr>
          <w:b/>
        </w:rPr>
        <w:t>D</w:t>
      </w:r>
      <w:r w:rsidRPr="00823EC8">
        <w:rPr>
          <w:b/>
        </w:rPr>
        <w:t xml:space="preserve">ynamic </w:t>
      </w:r>
      <w:r>
        <w:rPr>
          <w:b/>
        </w:rPr>
        <w:t>D</w:t>
      </w:r>
      <w:r w:rsidRPr="00823EC8">
        <w:rPr>
          <w:b/>
        </w:rPr>
        <w:t>evice/</w:t>
      </w:r>
      <w:r>
        <w:rPr>
          <w:b/>
        </w:rPr>
        <w:t>G</w:t>
      </w:r>
      <w:r w:rsidRPr="00823EC8">
        <w:rPr>
          <w:b/>
        </w:rPr>
        <w:t xml:space="preserve">ateway </w:t>
      </w:r>
      <w:r>
        <w:rPr>
          <w:b/>
        </w:rPr>
        <w:t>C</w:t>
      </w:r>
      <w:r w:rsidRPr="00823EC8">
        <w:rPr>
          <w:b/>
        </w:rPr>
        <w:t>ontext</w:t>
      </w:r>
      <w:r w:rsidRPr="00D04480">
        <w:rPr>
          <w:b/>
        </w:rPr>
        <w:t>:</w:t>
      </w:r>
      <w:r>
        <w:rPr>
          <w:b/>
        </w:rPr>
        <w:t xml:space="preserve"> </w:t>
      </w:r>
      <w:r w:rsidRPr="00D04480">
        <w:t>d</w:t>
      </w:r>
      <w:r w:rsidRPr="00823EC8">
        <w:t>ynamic metrics, which may impact the M2M operations of M2M Devices/Gateways</w:t>
      </w:r>
    </w:p>
    <w:p w14:paraId="69A90055" w14:textId="77777777" w:rsidR="002B3AF0" w:rsidRPr="0038739A" w:rsidRDefault="002B3AF0" w:rsidP="002B3AF0">
      <w:pPr>
        <w:pStyle w:val="berschrift2"/>
        <w:rPr>
          <w:lang w:val="en-US" w:eastAsia="ja-JP"/>
        </w:rPr>
      </w:pPr>
      <w:bookmarkStart w:id="28" w:name="_Toc409167315"/>
      <w:bookmarkStart w:id="29" w:name="_Toc409169450"/>
      <w:bookmarkStart w:id="30" w:name="_Toc410296065"/>
      <w:r>
        <w:rPr>
          <w:lang w:val="en-US" w:eastAsia="ja-JP"/>
        </w:rPr>
        <w:t>3.6</w:t>
      </w:r>
      <w:r>
        <w:rPr>
          <w:lang w:val="en-US" w:eastAsia="ja-JP"/>
        </w:rPr>
        <w:tab/>
      </w:r>
      <w:r w:rsidRPr="0038739A">
        <w:rPr>
          <w:lang w:val="en-US" w:eastAsia="ja-JP"/>
        </w:rPr>
        <w:t>E</w:t>
      </w:r>
      <w:bookmarkEnd w:id="28"/>
      <w:bookmarkEnd w:id="29"/>
      <w:bookmarkEnd w:id="30"/>
    </w:p>
    <w:p w14:paraId="137EA149" w14:textId="1AEAB731" w:rsidR="002B3AF0" w:rsidRDefault="002B3AF0" w:rsidP="002B3AF0">
      <w:pPr>
        <w:rPr>
          <w:lang w:val="en-US"/>
        </w:rPr>
      </w:pPr>
      <w:r>
        <w:rPr>
          <w:b/>
          <w:lang w:val="en-US" w:eastAsia="ja-JP"/>
        </w:rPr>
        <w:t>E</w:t>
      </w:r>
      <w:r w:rsidRPr="00393B98">
        <w:rPr>
          <w:b/>
          <w:lang w:val="en-US" w:eastAsia="ja-JP"/>
        </w:rPr>
        <w:t>ncryption</w:t>
      </w:r>
      <w:r w:rsidRPr="00E56E86">
        <w:rPr>
          <w:b/>
          <w:lang w:val="en-US" w:eastAsia="ja-JP"/>
        </w:rPr>
        <w:t xml:space="preserve"> [</w:t>
      </w:r>
      <w:r w:rsidR="00E56E86">
        <w:rPr>
          <w:b/>
          <w:lang w:val="en-US" w:eastAsia="ja-JP"/>
        </w:rPr>
        <w:t>b-</w:t>
      </w:r>
      <w:r w:rsidR="00E56E86" w:rsidRPr="00E56E86">
        <w:rPr>
          <w:b/>
        </w:rPr>
        <w:t>NIST SP800-57 Part 1</w:t>
      </w:r>
      <w:r w:rsidRPr="00E56E86">
        <w:rPr>
          <w:b/>
          <w:lang w:val="en-US"/>
        </w:rPr>
        <w:t>]</w:t>
      </w:r>
      <w:r w:rsidRPr="00C24165">
        <w:rPr>
          <w:b/>
          <w:lang w:val="en-US"/>
        </w:rPr>
        <w:t>:</w:t>
      </w:r>
      <w:r w:rsidRPr="00393B98">
        <w:rPr>
          <w:lang w:val="en-US"/>
        </w:rPr>
        <w:t xml:space="preserve"> process of changing plaintext into ciphertext using a </w:t>
      </w:r>
      <w:r>
        <w:rPr>
          <w:lang w:val="en-US"/>
        </w:rPr>
        <w:t>cryptographic algorithm and Key</w:t>
      </w:r>
    </w:p>
    <w:p w14:paraId="7BFE3047" w14:textId="77777777" w:rsidR="002B3AF0" w:rsidRPr="00BA2B3D" w:rsidRDefault="002B3AF0" w:rsidP="002B3AF0">
      <w:pPr>
        <w:rPr>
          <w:b/>
          <w:lang w:val="en-US"/>
        </w:rPr>
      </w:pPr>
      <w:r w:rsidRPr="00BA2B3D">
        <w:rPr>
          <w:b/>
          <w:lang w:val="en-US"/>
        </w:rPr>
        <w:t>End-to-End Certificate-based Key Establishment</w:t>
      </w:r>
      <w:r>
        <w:rPr>
          <w:b/>
          <w:lang w:val="en-US"/>
        </w:rPr>
        <w:t xml:space="preserve"> (E2EKey)</w:t>
      </w:r>
      <w:r w:rsidRPr="00BA2B3D">
        <w:rPr>
          <w:b/>
          <w:lang w:val="en-US"/>
        </w:rPr>
        <w:t xml:space="preserve">: </w:t>
      </w:r>
      <w:r w:rsidRPr="00BA2B3D">
        <w:rPr>
          <w:lang w:val="en-US"/>
        </w:rPr>
        <w:t>interoperable framework for two end-points to use certificates for establishing symmetric keys for use in End-to-End Security of Data or End-to-End Security of Primitives</w:t>
      </w:r>
      <w:r w:rsidRPr="00BA2B3D">
        <w:rPr>
          <w:b/>
          <w:lang w:val="en-US"/>
        </w:rPr>
        <w:t xml:space="preserve"> </w:t>
      </w:r>
    </w:p>
    <w:p w14:paraId="618F0DED" w14:textId="77777777" w:rsidR="002B3AF0" w:rsidRPr="00BA2B3D" w:rsidRDefault="002B3AF0" w:rsidP="002B3AF0">
      <w:pPr>
        <w:rPr>
          <w:b/>
          <w:lang w:val="en-US"/>
        </w:rPr>
      </w:pPr>
      <w:r w:rsidRPr="00BA2B3D">
        <w:rPr>
          <w:b/>
          <w:lang w:val="en-US"/>
        </w:rPr>
        <w:lastRenderedPageBreak/>
        <w:t xml:space="preserve">End-to-End Certificate-based Key Establishment Initiating End-Point: </w:t>
      </w:r>
      <w:r w:rsidRPr="00BA2B3D">
        <w:rPr>
          <w:lang w:val="en-US"/>
        </w:rPr>
        <w:t>AE or CSE initiating the End-to-End Certificate-based Key Establishment procedure</w:t>
      </w:r>
    </w:p>
    <w:p w14:paraId="481619EF" w14:textId="77777777" w:rsidR="002B3AF0" w:rsidRPr="00BA2B3D" w:rsidRDefault="002B3AF0" w:rsidP="002B3AF0">
      <w:pPr>
        <w:rPr>
          <w:b/>
          <w:lang w:val="en-US"/>
        </w:rPr>
      </w:pPr>
      <w:r w:rsidRPr="00BA2B3D">
        <w:rPr>
          <w:b/>
          <w:lang w:val="en-US"/>
        </w:rPr>
        <w:t xml:space="preserve">End-to-End Certificate-based Key Establishment Terminating End-Point: </w:t>
      </w:r>
      <w:r w:rsidRPr="00BA2B3D">
        <w:rPr>
          <w:lang w:val="en-US"/>
        </w:rPr>
        <w:t>AE or CSE with which an End-to-End Certificate-based Key Establishment Initiating End-Point intends to establish a symmetric key using End-to-End Certificate-based Key Establishment procedure</w:t>
      </w:r>
    </w:p>
    <w:p w14:paraId="12EDC1B0" w14:textId="77777777" w:rsidR="002B3AF0" w:rsidRPr="00BA2B3D" w:rsidRDefault="002B3AF0" w:rsidP="002B3AF0">
      <w:pPr>
        <w:rPr>
          <w:b/>
          <w:lang w:val="en-US"/>
        </w:rPr>
      </w:pPr>
      <w:r w:rsidRPr="00BA2B3D">
        <w:rPr>
          <w:b/>
          <w:lang w:val="en-US"/>
        </w:rPr>
        <w:t>End-to-End Security of Data</w:t>
      </w:r>
      <w:r>
        <w:rPr>
          <w:b/>
          <w:lang w:val="en-US"/>
        </w:rPr>
        <w:t xml:space="preserve"> (ESData)</w:t>
      </w:r>
      <w:r w:rsidRPr="00BA2B3D">
        <w:rPr>
          <w:b/>
          <w:lang w:val="en-US"/>
        </w:rPr>
        <w:t xml:space="preserve">: </w:t>
      </w:r>
      <w:r w:rsidRPr="00BA2B3D">
        <w:rPr>
          <w:lang w:val="en-US"/>
        </w:rPr>
        <w:t>interoperable framework for protecting data that ends up transported using oneM2M reference points, in order that so transited CSEs do not need to be trusted with that data</w:t>
      </w:r>
    </w:p>
    <w:p w14:paraId="462C4AF0" w14:textId="77777777" w:rsidR="002B3AF0" w:rsidRDefault="002B3AF0" w:rsidP="002B3AF0">
      <w:pPr>
        <w:rPr>
          <w:b/>
          <w:lang w:val="en-US"/>
        </w:rPr>
      </w:pPr>
      <w:r w:rsidRPr="00BA2B3D">
        <w:rPr>
          <w:b/>
          <w:lang w:val="en-US"/>
        </w:rPr>
        <w:t>End-to-End Security of Primitives</w:t>
      </w:r>
      <w:r>
        <w:rPr>
          <w:b/>
          <w:lang w:val="en-US"/>
        </w:rPr>
        <w:t xml:space="preserve"> (ESPrim)</w:t>
      </w:r>
      <w:r w:rsidRPr="00BA2B3D">
        <w:rPr>
          <w:b/>
          <w:lang w:val="en-US"/>
        </w:rPr>
        <w:t xml:space="preserve">: </w:t>
      </w:r>
      <w:r w:rsidRPr="00BA2B3D">
        <w:rPr>
          <w:lang w:val="en-US"/>
        </w:rPr>
        <w:t>interoperable framework for securing oneM2M primitives so CSEs (forwarding the primitive) do not need to be trusted with the confidentiality and integrity of the primitives</w:t>
      </w:r>
    </w:p>
    <w:p w14:paraId="2C43B666" w14:textId="77777777" w:rsidR="002B3AF0" w:rsidRDefault="002B3AF0" w:rsidP="002B3AF0">
      <w:pPr>
        <w:rPr>
          <w:lang w:val="en-US"/>
        </w:rPr>
      </w:pPr>
      <w:r>
        <w:rPr>
          <w:b/>
          <w:lang w:val="en-US"/>
        </w:rPr>
        <w:t>E</w:t>
      </w:r>
      <w:r w:rsidRPr="00E32CDB">
        <w:rPr>
          <w:b/>
          <w:lang w:val="en-US"/>
        </w:rPr>
        <w:t>vent</w:t>
      </w:r>
      <w:r w:rsidRPr="00C24165">
        <w:rPr>
          <w:b/>
          <w:lang w:val="en-US"/>
        </w:rPr>
        <w:t>:</w:t>
      </w:r>
      <w:r w:rsidRPr="00262E0C">
        <w:rPr>
          <w:lang w:val="en-US"/>
        </w:rPr>
        <w:t xml:space="preserve"> interaction or occurrence related to and detected by the </w:t>
      </w:r>
      <w:r>
        <w:rPr>
          <w:lang w:val="en-US"/>
        </w:rPr>
        <w:t>one</w:t>
      </w:r>
      <w:r w:rsidRPr="00262E0C">
        <w:rPr>
          <w:lang w:val="en-US"/>
        </w:rPr>
        <w:t>M2M System</w:t>
      </w:r>
    </w:p>
    <w:p w14:paraId="3CB93F65" w14:textId="77777777" w:rsidR="002B3AF0" w:rsidRPr="00393B98" w:rsidRDefault="002B3AF0" w:rsidP="002B3AF0">
      <w:pPr>
        <w:rPr>
          <w:lang w:val="en-US"/>
        </w:rPr>
      </w:pPr>
      <w:r>
        <w:rPr>
          <w:b/>
          <w:lang w:val="en-US"/>
        </w:rPr>
        <w:t>E</w:t>
      </w:r>
      <w:r w:rsidRPr="00E32CDB">
        <w:rPr>
          <w:b/>
          <w:lang w:val="en-US"/>
        </w:rPr>
        <w:t xml:space="preserve">vent </w:t>
      </w:r>
      <w:r>
        <w:rPr>
          <w:b/>
          <w:lang w:val="en-US"/>
        </w:rPr>
        <w:t>C</w:t>
      </w:r>
      <w:r w:rsidRPr="00E32CDB">
        <w:rPr>
          <w:b/>
          <w:lang w:val="en-US"/>
        </w:rPr>
        <w:t>ategories</w:t>
      </w:r>
      <w:r w:rsidRPr="00C24165">
        <w:rPr>
          <w:b/>
          <w:lang w:val="en-US"/>
        </w:rPr>
        <w:t>:</w:t>
      </w:r>
      <w:r w:rsidRPr="00262E0C">
        <w:rPr>
          <w:lang w:val="en-US"/>
        </w:rPr>
        <w:t xml:space="preserve"> set of indicators that specify the treatment of Events for differentia</w:t>
      </w:r>
      <w:r>
        <w:rPr>
          <w:lang w:val="en-US"/>
        </w:rPr>
        <w:t>ted handling, based on policies</w:t>
      </w:r>
    </w:p>
    <w:p w14:paraId="29C1E574" w14:textId="77777777" w:rsidR="002B3AF0" w:rsidRPr="0038739A" w:rsidRDefault="002B3AF0" w:rsidP="002B3AF0">
      <w:pPr>
        <w:pStyle w:val="berschrift2"/>
        <w:rPr>
          <w:lang w:val="en-US"/>
        </w:rPr>
      </w:pPr>
      <w:bookmarkStart w:id="31" w:name="_Toc409167316"/>
      <w:bookmarkStart w:id="32" w:name="_Toc409169451"/>
      <w:bookmarkStart w:id="33" w:name="_Toc410296066"/>
      <w:r>
        <w:rPr>
          <w:lang w:val="en-US"/>
        </w:rPr>
        <w:t>3.7</w:t>
      </w:r>
      <w:r>
        <w:rPr>
          <w:lang w:val="en-US"/>
        </w:rPr>
        <w:tab/>
      </w:r>
      <w:r w:rsidRPr="0038739A">
        <w:rPr>
          <w:lang w:val="en-US"/>
        </w:rPr>
        <w:t>F</w:t>
      </w:r>
      <w:bookmarkEnd w:id="31"/>
      <w:bookmarkEnd w:id="32"/>
      <w:bookmarkEnd w:id="33"/>
    </w:p>
    <w:p w14:paraId="0E8C4BDD" w14:textId="77777777" w:rsidR="002B3AF0" w:rsidRPr="008059FF" w:rsidRDefault="002B3AF0" w:rsidP="002B3AF0">
      <w:pPr>
        <w:rPr>
          <w:lang w:val="en-US"/>
        </w:rPr>
      </w:pPr>
      <w:r>
        <w:rPr>
          <w:b/>
        </w:rPr>
        <w:t>F</w:t>
      </w:r>
      <w:r w:rsidRPr="008059FF">
        <w:rPr>
          <w:b/>
        </w:rPr>
        <w:t xml:space="preserve">ield </w:t>
      </w:r>
      <w:r>
        <w:rPr>
          <w:b/>
        </w:rPr>
        <w:t>D</w:t>
      </w:r>
      <w:r w:rsidRPr="008059FF">
        <w:rPr>
          <w:b/>
        </w:rPr>
        <w:t>omain</w:t>
      </w:r>
      <w:r w:rsidRPr="00C24165">
        <w:rPr>
          <w:b/>
        </w:rPr>
        <w:t>:</w:t>
      </w:r>
      <w:r w:rsidRPr="008059FF">
        <w:t xml:space="preserve"> consists of M2M Devices, M2M Gateways, Sensing and Actuation (S&amp;A) </w:t>
      </w:r>
      <w:r>
        <w:t>Equipment and M2M Area Networks</w:t>
      </w:r>
    </w:p>
    <w:p w14:paraId="37472405" w14:textId="77777777" w:rsidR="002B3AF0" w:rsidRPr="0038739A" w:rsidRDefault="002B3AF0" w:rsidP="002B3AF0">
      <w:pPr>
        <w:pStyle w:val="berschrift2"/>
        <w:rPr>
          <w:lang w:val="en-US"/>
        </w:rPr>
      </w:pPr>
      <w:bookmarkStart w:id="34" w:name="_Toc409167317"/>
      <w:bookmarkStart w:id="35" w:name="_Toc409169452"/>
      <w:bookmarkStart w:id="36" w:name="_Toc410296067"/>
      <w:r>
        <w:rPr>
          <w:lang w:val="en-US"/>
        </w:rPr>
        <w:t>3.8</w:t>
      </w:r>
      <w:r>
        <w:rPr>
          <w:lang w:val="en-US"/>
        </w:rPr>
        <w:tab/>
      </w:r>
      <w:r w:rsidRPr="0038739A">
        <w:rPr>
          <w:lang w:val="en-US"/>
        </w:rPr>
        <w:t>G</w:t>
      </w:r>
      <w:bookmarkEnd w:id="34"/>
      <w:bookmarkEnd w:id="35"/>
      <w:bookmarkEnd w:id="36"/>
    </w:p>
    <w:p w14:paraId="3F3D9946" w14:textId="77777777" w:rsidR="002B3AF0" w:rsidRDefault="002B3AF0" w:rsidP="002B3AF0">
      <w:r>
        <w:rPr>
          <w:b/>
        </w:rPr>
        <w:t>M2M G</w:t>
      </w:r>
      <w:r w:rsidRPr="0058006A">
        <w:rPr>
          <w:b/>
        </w:rPr>
        <w:t>ateway</w:t>
      </w:r>
      <w:r w:rsidRPr="00C24165">
        <w:rPr>
          <w:b/>
        </w:rPr>
        <w:t>:</w:t>
      </w:r>
      <w:r w:rsidRPr="0058006A">
        <w:t xml:space="preserve"> </w:t>
      </w:r>
      <w:r w:rsidRPr="00B203BE">
        <w:t>physical equipment that includes, at minimum, the entities and AP</w:t>
      </w:r>
      <w:r>
        <w:t>Is of a Middle Node</w:t>
      </w:r>
    </w:p>
    <w:p w14:paraId="392DFAE1" w14:textId="77777777" w:rsidR="002B3AF0" w:rsidRDefault="002B3AF0" w:rsidP="002B3AF0">
      <w:r w:rsidRPr="000B3F39">
        <w:rPr>
          <w:b/>
        </w:rPr>
        <w:t>Geo-fence</w:t>
      </w:r>
      <w:r w:rsidRPr="000B3F39">
        <w:t>: virtual perimeter for real-time geographical area to detect whether an object is entering into or leaving from</w:t>
      </w:r>
    </w:p>
    <w:p w14:paraId="33FE6B85" w14:textId="77777777" w:rsidR="002B3AF0" w:rsidRPr="0038739A" w:rsidRDefault="002B3AF0" w:rsidP="002B3AF0">
      <w:pPr>
        <w:pStyle w:val="berschrift2"/>
        <w:rPr>
          <w:lang w:val="en-US"/>
        </w:rPr>
      </w:pPr>
      <w:bookmarkStart w:id="37" w:name="_Toc409167318"/>
      <w:bookmarkStart w:id="38" w:name="_Toc409169453"/>
      <w:bookmarkStart w:id="39" w:name="_Toc410296068"/>
      <w:r>
        <w:rPr>
          <w:lang w:val="en-US"/>
        </w:rPr>
        <w:t>3.9</w:t>
      </w:r>
      <w:r>
        <w:rPr>
          <w:lang w:val="en-US"/>
        </w:rPr>
        <w:tab/>
      </w:r>
      <w:r w:rsidRPr="0038739A">
        <w:rPr>
          <w:lang w:val="en-US"/>
        </w:rPr>
        <w:t>H</w:t>
      </w:r>
      <w:bookmarkEnd w:id="37"/>
      <w:bookmarkEnd w:id="38"/>
      <w:bookmarkEnd w:id="39"/>
    </w:p>
    <w:p w14:paraId="426FA8BB" w14:textId="77777777" w:rsidR="002B3AF0" w:rsidRPr="0038739A" w:rsidRDefault="002B3AF0" w:rsidP="002B3AF0">
      <w:pPr>
        <w:rPr>
          <w:lang w:val="en-US"/>
        </w:rPr>
      </w:pPr>
      <w:r>
        <w:t>Void.</w:t>
      </w:r>
    </w:p>
    <w:p w14:paraId="50A8D87D" w14:textId="77777777" w:rsidR="002B3AF0" w:rsidRPr="0038739A" w:rsidRDefault="002B3AF0" w:rsidP="002B3AF0">
      <w:pPr>
        <w:pStyle w:val="berschrift2"/>
        <w:rPr>
          <w:lang w:val="en-US"/>
        </w:rPr>
      </w:pPr>
      <w:bookmarkStart w:id="40" w:name="_Toc409167319"/>
      <w:bookmarkStart w:id="41" w:name="_Toc409169454"/>
      <w:bookmarkStart w:id="42" w:name="_Toc410296069"/>
      <w:r>
        <w:rPr>
          <w:lang w:val="en-US"/>
        </w:rPr>
        <w:t>3.10</w:t>
      </w:r>
      <w:r>
        <w:rPr>
          <w:lang w:val="en-US"/>
        </w:rPr>
        <w:tab/>
      </w:r>
      <w:r w:rsidRPr="0038739A">
        <w:rPr>
          <w:lang w:val="en-US"/>
        </w:rPr>
        <w:t>I</w:t>
      </w:r>
      <w:bookmarkEnd w:id="40"/>
      <w:bookmarkEnd w:id="41"/>
      <w:bookmarkEnd w:id="42"/>
    </w:p>
    <w:p w14:paraId="788602FB" w14:textId="39C3F9B5" w:rsidR="002B3AF0" w:rsidRDefault="002B3AF0" w:rsidP="002B3AF0">
      <w:pPr>
        <w:keepNext/>
        <w:keepLines/>
        <w:rPr>
          <w:lang w:val="en-US"/>
        </w:rPr>
      </w:pPr>
      <w:r>
        <w:rPr>
          <w:b/>
          <w:lang w:val="en-US"/>
        </w:rPr>
        <w:t>I</w:t>
      </w:r>
      <w:r w:rsidRPr="007A45B9">
        <w:rPr>
          <w:b/>
          <w:lang w:val="en-US"/>
        </w:rPr>
        <w:t>dentification</w:t>
      </w:r>
      <w:r>
        <w:rPr>
          <w:b/>
          <w:lang w:val="en-US"/>
        </w:rPr>
        <w:t xml:space="preserve"> </w:t>
      </w:r>
      <w:r w:rsidRPr="00E56E86">
        <w:rPr>
          <w:b/>
          <w:lang w:val="en-US"/>
        </w:rPr>
        <w:t>[</w:t>
      </w:r>
      <w:r w:rsidR="00E56E86" w:rsidRPr="00E56E86">
        <w:rPr>
          <w:b/>
        </w:rPr>
        <w:t>b- ISO/IEC 24760-1</w:t>
      </w:r>
      <w:r w:rsidRPr="00E56E86">
        <w:rPr>
          <w:b/>
          <w:lang w:val="en-US"/>
        </w:rPr>
        <w:t>]</w:t>
      </w:r>
      <w:r w:rsidRPr="006C22A2">
        <w:rPr>
          <w:b/>
          <w:lang w:val="en-US"/>
        </w:rPr>
        <w:t>:</w:t>
      </w:r>
      <w:r w:rsidRPr="007A45B9">
        <w:rPr>
          <w:lang w:val="en-US"/>
        </w:rPr>
        <w:t xml:space="preserve"> </w:t>
      </w:r>
      <w:r>
        <w:rPr>
          <w:lang w:val="en-US"/>
        </w:rPr>
        <w:t>p</w:t>
      </w:r>
      <w:r w:rsidRPr="007A45B9">
        <w:rPr>
          <w:lang w:val="en-US"/>
        </w:rPr>
        <w:t xml:space="preserve">rocess of recognizing an entity in a particular domain </w:t>
      </w:r>
      <w:r>
        <w:rPr>
          <w:lang w:val="en-US"/>
        </w:rPr>
        <w:t>as distinct from other entities</w:t>
      </w:r>
    </w:p>
    <w:p w14:paraId="482D53A4" w14:textId="77777777" w:rsidR="002B3AF0" w:rsidRPr="0039065B" w:rsidRDefault="002B3AF0" w:rsidP="002B3AF0">
      <w:pPr>
        <w:pStyle w:val="NO"/>
      </w:pPr>
      <w:r w:rsidRPr="0039065B">
        <w:t>NOTE 1</w:t>
      </w:r>
      <w:r>
        <w:t>:</w:t>
      </w:r>
      <w:r>
        <w:tab/>
      </w:r>
      <w:r w:rsidRPr="0039065B">
        <w:t>The process of identification applies verification to claimed or observed attributes.</w:t>
      </w:r>
    </w:p>
    <w:p w14:paraId="0DEE892E" w14:textId="77777777" w:rsidR="002B3AF0" w:rsidRPr="0039065B" w:rsidRDefault="002B3AF0" w:rsidP="002B3AF0">
      <w:pPr>
        <w:pStyle w:val="NO"/>
      </w:pPr>
      <w:r w:rsidRPr="0039065B">
        <w:t>NOTE 2</w:t>
      </w:r>
      <w:r>
        <w:t>:</w:t>
      </w:r>
      <w:r>
        <w:tab/>
      </w:r>
      <w:r w:rsidRPr="0039065B">
        <w:t>Identification typically is part of the interactions between an entity and the services in a domain and to access resources. Identification may occur multiple times while the entity is known in the domain.</w:t>
      </w:r>
    </w:p>
    <w:p w14:paraId="131171F2" w14:textId="77777777" w:rsidR="002B3AF0" w:rsidRDefault="002B3AF0" w:rsidP="002B3AF0">
      <w:pPr>
        <w:rPr>
          <w:b/>
          <w:lang w:val="en-US"/>
        </w:rPr>
      </w:pPr>
      <w:r w:rsidRPr="00BA2B3D">
        <w:rPr>
          <w:b/>
          <w:lang w:val="en-US"/>
        </w:rPr>
        <w:t xml:space="preserve">Indirect Dynamic Authorization: </w:t>
      </w:r>
      <w:r w:rsidRPr="00BA2B3D">
        <w:rPr>
          <w:lang w:val="en-US"/>
        </w:rPr>
        <w:t>procedure in which an Originator obtains Dynamic Authorization from a Dynamic Authorization System Server, and provides the Hosting CSE with a Token or Token-ID representing that Dynamic Authorization</w:t>
      </w:r>
    </w:p>
    <w:p w14:paraId="1F4D084A" w14:textId="77777777" w:rsidR="002B3AF0" w:rsidRDefault="002B3AF0" w:rsidP="002B3AF0">
      <w:pPr>
        <w:rPr>
          <w:lang w:val="en-US"/>
        </w:rPr>
      </w:pPr>
      <w:r>
        <w:rPr>
          <w:b/>
          <w:lang w:val="en-US"/>
        </w:rPr>
        <w:t>I</w:t>
      </w:r>
      <w:r w:rsidRPr="00823EC8">
        <w:rPr>
          <w:b/>
          <w:lang w:val="en-US"/>
        </w:rPr>
        <w:t>nformation</w:t>
      </w:r>
      <w:r>
        <w:rPr>
          <w:b/>
          <w:lang w:val="en-US"/>
        </w:rPr>
        <w:t>:</w:t>
      </w:r>
      <w:r w:rsidRPr="00823EC8">
        <w:rPr>
          <w:lang w:val="en-US"/>
        </w:rPr>
        <w:t xml:space="preserve"> </w:t>
      </w:r>
      <w:r>
        <w:rPr>
          <w:lang w:val="en-US"/>
        </w:rPr>
        <w:t>i</w:t>
      </w:r>
      <w:r w:rsidRPr="00823EC8">
        <w:rPr>
          <w:lang w:val="en-US"/>
        </w:rPr>
        <w:t xml:space="preserve">n the context of oneM2M </w:t>
      </w:r>
      <w:r>
        <w:rPr>
          <w:lang w:val="en-US"/>
        </w:rPr>
        <w:t>"</w:t>
      </w:r>
      <w:r w:rsidRPr="00823EC8">
        <w:rPr>
          <w:lang w:val="en-US"/>
        </w:rPr>
        <w:t>Information</w:t>
      </w:r>
      <w:r>
        <w:rPr>
          <w:lang w:val="en-US"/>
        </w:rPr>
        <w:t>"</w:t>
      </w:r>
      <w:r w:rsidRPr="00823EC8">
        <w:rPr>
          <w:lang w:val="en-US"/>
        </w:rPr>
        <w:t xml:space="preserve">signifies data that can be interpreted by the </w:t>
      </w:r>
      <w:r>
        <w:rPr>
          <w:lang w:val="en-US"/>
        </w:rPr>
        <w:t>one</w:t>
      </w:r>
      <w:r w:rsidRPr="00823EC8">
        <w:rPr>
          <w:lang w:val="en-US"/>
        </w:rPr>
        <w:t>M2M System</w:t>
      </w:r>
    </w:p>
    <w:p w14:paraId="6943BB46" w14:textId="77777777" w:rsidR="002B3AF0" w:rsidRDefault="002B3AF0" w:rsidP="002B3AF0">
      <w:pPr>
        <w:pStyle w:val="NO"/>
        <w:rPr>
          <w:b/>
          <w:lang w:val="en-US"/>
        </w:rPr>
      </w:pPr>
      <w:r w:rsidRPr="00AE49B6">
        <w:rPr>
          <w:lang w:val="en-US"/>
        </w:rPr>
        <w:t>NOTE:</w:t>
      </w:r>
      <w:r w:rsidRPr="00AE49B6">
        <w:rPr>
          <w:lang w:val="en-US"/>
        </w:rPr>
        <w:tab/>
        <w:t xml:space="preserve">Information has a defined syntax and semantic within the </w:t>
      </w:r>
      <w:r>
        <w:rPr>
          <w:lang w:val="en-US"/>
        </w:rPr>
        <w:t>one</w:t>
      </w:r>
      <w:r w:rsidRPr="00AE49B6">
        <w:rPr>
          <w:lang w:val="en-US"/>
        </w:rPr>
        <w:t>M2M System. See also Data.</w:t>
      </w:r>
    </w:p>
    <w:p w14:paraId="667455B4" w14:textId="77777777" w:rsidR="002B3AF0" w:rsidRPr="00B55045" w:rsidRDefault="002B3AF0" w:rsidP="002B3AF0">
      <w:pPr>
        <w:rPr>
          <w:lang w:val="en-US"/>
        </w:rPr>
      </w:pPr>
      <w:r>
        <w:rPr>
          <w:b/>
          <w:lang w:val="en-US"/>
        </w:rPr>
        <w:t>I</w:t>
      </w:r>
      <w:r w:rsidRPr="00B55045">
        <w:rPr>
          <w:b/>
          <w:lang w:val="en-US"/>
        </w:rPr>
        <w:t xml:space="preserve">nformation </w:t>
      </w:r>
      <w:r>
        <w:rPr>
          <w:b/>
          <w:lang w:val="en-US"/>
        </w:rPr>
        <w:t>M</w:t>
      </w:r>
      <w:r w:rsidRPr="00B55045">
        <w:rPr>
          <w:b/>
          <w:lang w:val="en-US"/>
        </w:rPr>
        <w:t>odel</w:t>
      </w:r>
      <w:r w:rsidRPr="006C22A2">
        <w:rPr>
          <w:b/>
          <w:lang w:val="en-US"/>
        </w:rPr>
        <w:t>:</w:t>
      </w:r>
      <w:r w:rsidRPr="00B55045">
        <w:rPr>
          <w:lang w:val="en-US"/>
        </w:rPr>
        <w:t xml:space="preserve"> abstract, formal representation of entities that may include their properties, relationships and the operation</w:t>
      </w:r>
      <w:r>
        <w:rPr>
          <w:lang w:val="en-US"/>
        </w:rPr>
        <w:t>s that can be performed on them</w:t>
      </w:r>
    </w:p>
    <w:p w14:paraId="1808BC1A" w14:textId="77777777" w:rsidR="002B3AF0" w:rsidRDefault="002B3AF0" w:rsidP="002B3AF0">
      <w:pPr>
        <w:rPr>
          <w:lang w:val="en-US"/>
        </w:rPr>
      </w:pPr>
      <w:r>
        <w:rPr>
          <w:b/>
          <w:lang w:val="en-US"/>
        </w:rPr>
        <w:t>I</w:t>
      </w:r>
      <w:r w:rsidRPr="00B55045">
        <w:rPr>
          <w:b/>
          <w:lang w:val="en-US"/>
        </w:rPr>
        <w:t xml:space="preserve">nfrastructure </w:t>
      </w:r>
      <w:r>
        <w:rPr>
          <w:b/>
          <w:lang w:val="en-US"/>
        </w:rPr>
        <w:t>D</w:t>
      </w:r>
      <w:r w:rsidRPr="00B55045">
        <w:rPr>
          <w:b/>
          <w:lang w:val="en-US"/>
        </w:rPr>
        <w:t xml:space="preserve">omain: </w:t>
      </w:r>
      <w:r w:rsidRPr="00B55045">
        <w:rPr>
          <w:lang w:val="en-US"/>
        </w:rPr>
        <w:t>consists of Application Infrastructure</w:t>
      </w:r>
      <w:r>
        <w:rPr>
          <w:lang w:val="en-US"/>
        </w:rPr>
        <w:t xml:space="preserve"> and M2M Service Infrastructure</w:t>
      </w:r>
    </w:p>
    <w:p w14:paraId="2224DF87" w14:textId="77777777" w:rsidR="002B3AF0" w:rsidRDefault="002B3AF0" w:rsidP="002B3AF0">
      <w:pPr>
        <w:rPr>
          <w:lang w:val="en-US"/>
        </w:rPr>
      </w:pPr>
      <w:r>
        <w:rPr>
          <w:b/>
          <w:lang w:val="en-US"/>
        </w:rPr>
        <w:lastRenderedPageBreak/>
        <w:t>I</w:t>
      </w:r>
      <w:r w:rsidRPr="00C74652">
        <w:rPr>
          <w:b/>
          <w:lang w:val="en-US"/>
        </w:rPr>
        <w:t xml:space="preserve">nfrastructure </w:t>
      </w:r>
      <w:r>
        <w:rPr>
          <w:b/>
          <w:lang w:val="en-US"/>
        </w:rPr>
        <w:t>N</w:t>
      </w:r>
      <w:r w:rsidRPr="00C74652">
        <w:rPr>
          <w:b/>
          <w:lang w:val="en-US"/>
        </w:rPr>
        <w:t>ode</w:t>
      </w:r>
      <w:r>
        <w:rPr>
          <w:b/>
          <w:lang w:val="en-US"/>
        </w:rPr>
        <w:t xml:space="preserve"> (IN)</w:t>
      </w:r>
      <w:r w:rsidRPr="006C22A2">
        <w:rPr>
          <w:b/>
          <w:lang w:val="en-US"/>
        </w:rPr>
        <w:t>:</w:t>
      </w:r>
      <w:r w:rsidRPr="00C74652">
        <w:rPr>
          <w:lang w:val="en-US"/>
        </w:rPr>
        <w:t xml:space="preserve"> contains one Common Services Entity and contains zero or more Application Entities</w:t>
      </w:r>
    </w:p>
    <w:p w14:paraId="7BA00CB7" w14:textId="77777777" w:rsidR="002B3AF0" w:rsidRPr="00AE49B6" w:rsidRDefault="002B3AF0" w:rsidP="002B3AF0">
      <w:pPr>
        <w:pStyle w:val="NO"/>
        <w:rPr>
          <w:lang w:val="en-US"/>
        </w:rPr>
      </w:pPr>
      <w:r w:rsidRPr="00AE49B6">
        <w:rPr>
          <w:lang w:val="en-US"/>
        </w:rPr>
        <w:t>NOTE:</w:t>
      </w:r>
      <w:r w:rsidRPr="00AE49B6">
        <w:rPr>
          <w:lang w:val="en-US"/>
        </w:rPr>
        <w:tab/>
        <w:t>There is exactly one Infrastructure Node in the Infrastructure Domain per oneM2M Service Provider.</w:t>
      </w:r>
    </w:p>
    <w:p w14:paraId="4614BE0B" w14:textId="77777777" w:rsidR="002B3AF0" w:rsidRPr="00B55045" w:rsidRDefault="002B3AF0" w:rsidP="002B3AF0">
      <w:pPr>
        <w:pStyle w:val="EX"/>
        <w:rPr>
          <w:lang w:val="en-US"/>
        </w:rPr>
      </w:pPr>
      <w:r w:rsidRPr="00AE49B6">
        <w:rPr>
          <w:lang w:val="en-US"/>
        </w:rPr>
        <w:t>EXAMPLE:</w:t>
      </w:r>
      <w:r w:rsidRPr="00AE49B6">
        <w:rPr>
          <w:lang w:val="en-US"/>
        </w:rPr>
        <w:tab/>
        <w:t>Physical mapping: an Infrastructure Node could reside in an M2M Service Infrastructure.</w:t>
      </w:r>
    </w:p>
    <w:p w14:paraId="24CB85B0" w14:textId="77777777" w:rsidR="002B3AF0" w:rsidRDefault="002B3AF0" w:rsidP="002B3AF0">
      <w:pPr>
        <w:rPr>
          <w:b/>
          <w:lang w:val="en-US"/>
        </w:rPr>
      </w:pPr>
      <w:r w:rsidRPr="00BA2B3D">
        <w:rPr>
          <w:b/>
          <w:lang w:val="en-US"/>
        </w:rPr>
        <w:t xml:space="preserve">Inner Primitive: </w:t>
      </w:r>
      <w:r w:rsidRPr="00BA2B3D">
        <w:rPr>
          <w:lang w:val="en-US"/>
        </w:rPr>
        <w:t>oneM2M Primitive being secured by End-to-End Security for Primitives</w:t>
      </w:r>
    </w:p>
    <w:p w14:paraId="2ED474AD" w14:textId="5BC9791B" w:rsidR="002B3AF0" w:rsidRDefault="002B3AF0" w:rsidP="002B3AF0">
      <w:pPr>
        <w:rPr>
          <w:lang w:val="en-US"/>
        </w:rPr>
      </w:pPr>
      <w:r>
        <w:rPr>
          <w:b/>
          <w:lang w:val="en-US" w:eastAsia="ja-JP"/>
        </w:rPr>
        <w:t>I</w:t>
      </w:r>
      <w:r w:rsidRPr="004D2D64">
        <w:rPr>
          <w:b/>
          <w:lang w:val="en-US" w:eastAsia="ja-JP"/>
        </w:rPr>
        <w:t>ntegrity</w:t>
      </w:r>
      <w:r w:rsidRPr="006C22A2">
        <w:rPr>
          <w:b/>
          <w:lang w:val="en-US" w:eastAsia="ja-JP"/>
        </w:rPr>
        <w:t xml:space="preserve"> </w:t>
      </w:r>
      <w:r w:rsidRPr="00E56E86">
        <w:rPr>
          <w:b/>
          <w:lang w:val="en-US" w:eastAsia="ja-JP"/>
        </w:rPr>
        <w:t>[</w:t>
      </w:r>
      <w:r w:rsidR="00E56E86" w:rsidRPr="00E56E86">
        <w:rPr>
          <w:b/>
        </w:rPr>
        <w:t>b- ISO/IEC 27001</w:t>
      </w:r>
      <w:r w:rsidRPr="00E56E86">
        <w:rPr>
          <w:b/>
          <w:lang w:val="en-US"/>
        </w:rPr>
        <w:t>], [</w:t>
      </w:r>
      <w:r w:rsidR="00E56E86" w:rsidRPr="00E56E86">
        <w:rPr>
          <w:b/>
        </w:rPr>
        <w:t>b- ISO/IEC 27002</w:t>
      </w:r>
      <w:r w:rsidRPr="00E56E86">
        <w:rPr>
          <w:b/>
          <w:lang w:val="en-US"/>
        </w:rPr>
        <w:t>]</w:t>
      </w:r>
      <w:r w:rsidRPr="006C22A2">
        <w:rPr>
          <w:b/>
          <w:lang w:val="en-US"/>
        </w:rPr>
        <w:t>:</w:t>
      </w:r>
      <w:r w:rsidRPr="004D2D64">
        <w:rPr>
          <w:lang w:val="en-US"/>
        </w:rPr>
        <w:t xml:space="preserve"> </w:t>
      </w:r>
      <w:r>
        <w:rPr>
          <w:lang w:val="en-US"/>
        </w:rPr>
        <w:t>s</w:t>
      </w:r>
      <w:r w:rsidRPr="004D2D64">
        <w:rPr>
          <w:lang w:val="en-US"/>
        </w:rPr>
        <w:t>afeguarding the accuracy and completeness of inf</w:t>
      </w:r>
      <w:r>
        <w:rPr>
          <w:lang w:val="en-US"/>
        </w:rPr>
        <w:t>ormation and processing methods</w:t>
      </w:r>
    </w:p>
    <w:p w14:paraId="278CCC1E" w14:textId="77777777" w:rsidR="002B3AF0" w:rsidRDefault="002B3AF0" w:rsidP="002B3AF0">
      <w:pPr>
        <w:rPr>
          <w:lang w:val="en-US"/>
        </w:rPr>
      </w:pPr>
      <w:r>
        <w:rPr>
          <w:b/>
          <w:lang w:val="en-US"/>
        </w:rPr>
        <w:t>Interworking Proxy A</w:t>
      </w:r>
      <w:r w:rsidRPr="00143FC4">
        <w:rPr>
          <w:b/>
          <w:lang w:val="en-US"/>
        </w:rPr>
        <w:t>pplication Entity</w:t>
      </w:r>
      <w:r>
        <w:rPr>
          <w:b/>
          <w:lang w:val="en-US"/>
        </w:rPr>
        <w:t xml:space="preserve"> (IPE)</w:t>
      </w:r>
      <w:r w:rsidRPr="00143FC4">
        <w:rPr>
          <w:b/>
          <w:lang w:val="en-US"/>
        </w:rPr>
        <w:t>:</w:t>
      </w:r>
      <w:r w:rsidRPr="00143FC4">
        <w:rPr>
          <w:lang w:val="en-US"/>
        </w:rPr>
        <w:t xml:space="preserve"> specialized AE that facititates interworking between Non-oneM2M Nodes (NoDN) and the oneM2M System. An IPE maps data of the NoDN into oneM2M resources</w:t>
      </w:r>
    </w:p>
    <w:p w14:paraId="5F7F685F" w14:textId="77777777" w:rsidR="002B3AF0" w:rsidRPr="004D2D64" w:rsidRDefault="002B3AF0" w:rsidP="002B3AF0">
      <w:pPr>
        <w:pStyle w:val="NO"/>
        <w:rPr>
          <w:lang w:val="en-US"/>
        </w:rPr>
      </w:pPr>
      <w:r>
        <w:rPr>
          <w:lang w:val="en-US"/>
        </w:rPr>
        <w:t xml:space="preserve">NOTE: </w:t>
      </w:r>
      <w:r>
        <w:rPr>
          <w:lang w:val="en-US"/>
        </w:rPr>
        <w:tab/>
      </w:r>
      <w:r w:rsidRPr="00143FC4">
        <w:rPr>
          <w:lang w:val="en-US"/>
        </w:rPr>
        <w:t>It invokes operations in the NoDN when the related oneM2M resources are modified and modifies oneM2M resources based on the output of NoDN operations</w:t>
      </w:r>
      <w:r>
        <w:rPr>
          <w:lang w:val="en-US"/>
        </w:rPr>
        <w:t>.</w:t>
      </w:r>
    </w:p>
    <w:p w14:paraId="35D3FDAC" w14:textId="77777777" w:rsidR="002B3AF0" w:rsidRPr="0038739A" w:rsidRDefault="002B3AF0" w:rsidP="002B3AF0">
      <w:pPr>
        <w:pStyle w:val="berschrift2"/>
        <w:rPr>
          <w:lang w:val="en-US" w:eastAsia="ja-JP"/>
        </w:rPr>
      </w:pPr>
      <w:bookmarkStart w:id="43" w:name="_Toc409167320"/>
      <w:bookmarkStart w:id="44" w:name="_Toc409169455"/>
      <w:bookmarkStart w:id="45" w:name="_Toc410296070"/>
      <w:r w:rsidRPr="0038739A">
        <w:rPr>
          <w:lang w:val="en-US" w:eastAsia="ja-JP"/>
        </w:rPr>
        <w:t>3.11</w:t>
      </w:r>
      <w:r w:rsidRPr="0038739A">
        <w:rPr>
          <w:lang w:val="en-US" w:eastAsia="ja-JP"/>
        </w:rPr>
        <w:tab/>
        <w:t>J</w:t>
      </w:r>
      <w:bookmarkEnd w:id="43"/>
      <w:bookmarkEnd w:id="44"/>
      <w:bookmarkEnd w:id="45"/>
    </w:p>
    <w:p w14:paraId="20B77E50" w14:textId="77777777" w:rsidR="002B3AF0" w:rsidRPr="0038739A" w:rsidRDefault="002B3AF0" w:rsidP="002B3AF0">
      <w:pPr>
        <w:rPr>
          <w:lang w:val="en-US" w:eastAsia="ja-JP"/>
        </w:rPr>
      </w:pPr>
      <w:r>
        <w:rPr>
          <w:lang w:eastAsia="ja-JP"/>
        </w:rPr>
        <w:t>Void.</w:t>
      </w:r>
    </w:p>
    <w:p w14:paraId="3A7579D6" w14:textId="77777777" w:rsidR="002B3AF0" w:rsidRPr="0038739A" w:rsidRDefault="002B3AF0" w:rsidP="002B3AF0">
      <w:pPr>
        <w:pStyle w:val="berschrift2"/>
        <w:rPr>
          <w:lang w:val="en-US" w:eastAsia="ja-JP"/>
        </w:rPr>
      </w:pPr>
      <w:bookmarkStart w:id="46" w:name="_Toc409167321"/>
      <w:bookmarkStart w:id="47" w:name="_Toc409169456"/>
      <w:bookmarkStart w:id="48" w:name="_Toc410296071"/>
      <w:r>
        <w:rPr>
          <w:lang w:val="en-US" w:eastAsia="ja-JP"/>
        </w:rPr>
        <w:t>3.12</w:t>
      </w:r>
      <w:r>
        <w:rPr>
          <w:lang w:val="en-US" w:eastAsia="ja-JP"/>
        </w:rPr>
        <w:tab/>
      </w:r>
      <w:r w:rsidRPr="0038739A">
        <w:rPr>
          <w:lang w:val="en-US" w:eastAsia="ja-JP"/>
        </w:rPr>
        <w:t>K</w:t>
      </w:r>
      <w:bookmarkEnd w:id="46"/>
      <w:bookmarkEnd w:id="47"/>
      <w:bookmarkEnd w:id="48"/>
    </w:p>
    <w:p w14:paraId="47CFD81D" w14:textId="229B8295" w:rsidR="002B3AF0" w:rsidRPr="004D2D64" w:rsidRDefault="002B3AF0" w:rsidP="002B3AF0">
      <w:pPr>
        <w:rPr>
          <w:lang w:val="en-US"/>
        </w:rPr>
      </w:pPr>
      <w:r>
        <w:rPr>
          <w:b/>
          <w:lang w:val="en-US" w:eastAsia="ja-JP"/>
        </w:rPr>
        <w:t>K</w:t>
      </w:r>
      <w:r w:rsidRPr="004D2D64">
        <w:rPr>
          <w:b/>
          <w:lang w:val="en-US" w:eastAsia="ja-JP"/>
        </w:rPr>
        <w:t>ey</w:t>
      </w:r>
      <w:r w:rsidRPr="006C22A2">
        <w:rPr>
          <w:b/>
          <w:lang w:val="en-US" w:eastAsia="ja-JP"/>
        </w:rPr>
        <w:t xml:space="preserve"> </w:t>
      </w:r>
      <w:r w:rsidRPr="00E56E86">
        <w:rPr>
          <w:b/>
          <w:lang w:val="en-US" w:eastAsia="ja-JP"/>
        </w:rPr>
        <w:t>[</w:t>
      </w:r>
      <w:r w:rsidR="00E56E86" w:rsidRPr="00E56E86">
        <w:rPr>
          <w:b/>
        </w:rPr>
        <w:t>b- NIST SP800-57 Part 1</w:t>
      </w:r>
      <w:r w:rsidRPr="00E56E86">
        <w:rPr>
          <w:b/>
          <w:lang w:val="en-US"/>
        </w:rPr>
        <w:t>]</w:t>
      </w:r>
      <w:r w:rsidRPr="006C22A2">
        <w:rPr>
          <w:b/>
          <w:lang w:val="en-US"/>
        </w:rPr>
        <w:t>:</w:t>
      </w:r>
      <w:r w:rsidRPr="004D2D64">
        <w:rPr>
          <w:lang w:val="en-US"/>
        </w:rPr>
        <w:t xml:space="preserve"> parameter used in conjunction with a cryptographic algorithm that determines its operation in such a way that an entity with knowledge of the </w:t>
      </w:r>
      <w:r>
        <w:rPr>
          <w:lang w:val="en-US"/>
        </w:rPr>
        <w:t>K</w:t>
      </w:r>
      <w:r w:rsidRPr="004D2D64">
        <w:rPr>
          <w:lang w:val="en-US"/>
        </w:rPr>
        <w:t>ey can reproduce or reverse the operation, while an entity with</w:t>
      </w:r>
      <w:r>
        <w:rPr>
          <w:lang w:val="en-US"/>
        </w:rPr>
        <w:t>out knowledge of the Key cannot</w:t>
      </w:r>
    </w:p>
    <w:p w14:paraId="0BA2B46B" w14:textId="77777777" w:rsidR="002B3AF0" w:rsidRDefault="002B3AF0" w:rsidP="002B3AF0">
      <w:pPr>
        <w:pStyle w:val="berschrift2"/>
        <w:rPr>
          <w:lang w:eastAsia="ja-JP"/>
        </w:rPr>
      </w:pPr>
      <w:bookmarkStart w:id="49" w:name="_Toc409167322"/>
      <w:bookmarkStart w:id="50" w:name="_Toc409169457"/>
      <w:bookmarkStart w:id="51" w:name="_Toc410296072"/>
      <w:r>
        <w:rPr>
          <w:lang w:eastAsia="ja-JP"/>
        </w:rPr>
        <w:t>3.13</w:t>
      </w:r>
      <w:r>
        <w:rPr>
          <w:lang w:eastAsia="ja-JP"/>
        </w:rPr>
        <w:tab/>
        <w:t>L</w:t>
      </w:r>
      <w:bookmarkEnd w:id="49"/>
      <w:bookmarkEnd w:id="50"/>
      <w:bookmarkEnd w:id="51"/>
    </w:p>
    <w:p w14:paraId="7BF02537" w14:textId="51511796" w:rsidR="002B3AF0" w:rsidRDefault="002B3AF0" w:rsidP="002B3AF0">
      <w:r w:rsidRPr="00422078">
        <w:rPr>
          <w:b/>
          <w:lang w:val="en-US" w:eastAsia="ja-JP"/>
        </w:rPr>
        <w:t xml:space="preserve">LWM2M </w:t>
      </w:r>
      <w:r>
        <w:rPr>
          <w:b/>
          <w:lang w:val="en-US" w:eastAsia="ja-JP"/>
        </w:rPr>
        <w:t>C</w:t>
      </w:r>
      <w:r w:rsidRPr="00422078">
        <w:rPr>
          <w:b/>
          <w:lang w:val="en-US" w:eastAsia="ja-JP"/>
        </w:rPr>
        <w:t xml:space="preserve">lient </w:t>
      </w:r>
      <w:r w:rsidRPr="00E56E86">
        <w:rPr>
          <w:b/>
          <w:lang w:val="en-US" w:eastAsia="ja-JP"/>
        </w:rPr>
        <w:t>[</w:t>
      </w:r>
      <w:r w:rsidR="00E56E86" w:rsidRPr="00E56E86">
        <w:rPr>
          <w:b/>
        </w:rPr>
        <w:t>b- OMA OMA-TS-LightweightM2M</w:t>
      </w:r>
      <w:r w:rsidRPr="00E56E86">
        <w:rPr>
          <w:b/>
          <w:lang w:val="en-US"/>
        </w:rPr>
        <w:t>]</w:t>
      </w:r>
      <w:r w:rsidRPr="00E56E86">
        <w:rPr>
          <w:b/>
        </w:rPr>
        <w:t>:</w:t>
      </w:r>
      <w:r>
        <w:t xml:space="preserve"> application that manages and controls things that are represented as LWM2M objects</w:t>
      </w:r>
    </w:p>
    <w:p w14:paraId="46D09F99" w14:textId="0ABD4C9C" w:rsidR="002B3AF0" w:rsidRDefault="002B3AF0" w:rsidP="002B3AF0">
      <w:r w:rsidRPr="00422078">
        <w:rPr>
          <w:b/>
          <w:lang w:val="en-US"/>
        </w:rPr>
        <w:t xml:space="preserve">LWM2M </w:t>
      </w:r>
      <w:r>
        <w:rPr>
          <w:b/>
          <w:lang w:val="en-US"/>
        </w:rPr>
        <w:t>C</w:t>
      </w:r>
      <w:r w:rsidRPr="00422078">
        <w:rPr>
          <w:b/>
          <w:lang w:val="en-US"/>
        </w:rPr>
        <w:t xml:space="preserve">lient </w:t>
      </w:r>
      <w:r>
        <w:rPr>
          <w:b/>
          <w:lang w:val="en-US"/>
        </w:rPr>
        <w:t>E</w:t>
      </w:r>
      <w:r w:rsidRPr="00422078">
        <w:rPr>
          <w:b/>
          <w:lang w:val="en-US"/>
        </w:rPr>
        <w:t xml:space="preserve">ndpoint </w:t>
      </w:r>
      <w:r>
        <w:rPr>
          <w:b/>
          <w:lang w:val="en-US"/>
        </w:rPr>
        <w:t>N</w:t>
      </w:r>
      <w:r w:rsidRPr="00422078">
        <w:rPr>
          <w:b/>
          <w:lang w:val="en-US"/>
        </w:rPr>
        <w:t xml:space="preserve">ame  </w:t>
      </w:r>
      <w:r w:rsidR="00E56E86" w:rsidRPr="00E56E86">
        <w:rPr>
          <w:b/>
          <w:lang w:val="en-US" w:eastAsia="ja-JP"/>
        </w:rPr>
        <w:t>[</w:t>
      </w:r>
      <w:r w:rsidR="00E56E86" w:rsidRPr="00E56E86">
        <w:rPr>
          <w:b/>
        </w:rPr>
        <w:t>b- OMA OMA-TS-LightweightM2M</w:t>
      </w:r>
      <w:r w:rsidR="00E56E86" w:rsidRPr="00E56E86">
        <w:rPr>
          <w:b/>
          <w:lang w:val="en-US"/>
        </w:rPr>
        <w:t>]</w:t>
      </w:r>
      <w:r w:rsidRPr="00665515">
        <w:rPr>
          <w:b/>
        </w:rPr>
        <w:t>:</w:t>
      </w:r>
      <w:r>
        <w:t xml:space="preserve"> identifier for a LWM2M Client</w:t>
      </w:r>
    </w:p>
    <w:p w14:paraId="4C878AB8" w14:textId="0905E490" w:rsidR="002B3AF0" w:rsidRDefault="002B3AF0" w:rsidP="002B3AF0">
      <w:r w:rsidRPr="00422078">
        <w:rPr>
          <w:b/>
          <w:lang w:val="en-US"/>
        </w:rPr>
        <w:t xml:space="preserve">LWM2M </w:t>
      </w:r>
      <w:r>
        <w:rPr>
          <w:b/>
          <w:lang w:val="en-US"/>
        </w:rPr>
        <w:t>O</w:t>
      </w:r>
      <w:r w:rsidRPr="00422078">
        <w:rPr>
          <w:b/>
          <w:lang w:val="en-US"/>
        </w:rPr>
        <w:t xml:space="preserve">bject  </w:t>
      </w:r>
      <w:r w:rsidR="00E56E86" w:rsidRPr="00E56E86">
        <w:rPr>
          <w:b/>
          <w:lang w:val="en-US" w:eastAsia="ja-JP"/>
        </w:rPr>
        <w:t>[</w:t>
      </w:r>
      <w:r w:rsidR="00E56E86" w:rsidRPr="00E56E86">
        <w:rPr>
          <w:b/>
        </w:rPr>
        <w:t>b- OMA OMA-TS-LightweightM2M</w:t>
      </w:r>
      <w:r w:rsidR="00E56E86" w:rsidRPr="00E56E86">
        <w:rPr>
          <w:b/>
          <w:lang w:val="en-US"/>
        </w:rPr>
        <w:t>]</w:t>
      </w:r>
      <w:r w:rsidRPr="00665515">
        <w:rPr>
          <w:b/>
        </w:rPr>
        <w:t>:</w:t>
      </w:r>
      <w:r>
        <w:t xml:space="preserve"> LWM2M representation of a thing. LWM2M Objects are identified through a URI</w:t>
      </w:r>
    </w:p>
    <w:p w14:paraId="06E1A265" w14:textId="77300A3E" w:rsidR="002B3AF0" w:rsidRPr="009671C5" w:rsidRDefault="002B3AF0" w:rsidP="002B3AF0">
      <w:r w:rsidRPr="00422078">
        <w:rPr>
          <w:b/>
          <w:lang w:val="en-US" w:eastAsia="ja-JP"/>
        </w:rPr>
        <w:t xml:space="preserve">LWM2M </w:t>
      </w:r>
      <w:r>
        <w:rPr>
          <w:b/>
          <w:lang w:val="en-US" w:eastAsia="ja-JP"/>
        </w:rPr>
        <w:t>S</w:t>
      </w:r>
      <w:r w:rsidRPr="00422078">
        <w:rPr>
          <w:b/>
          <w:lang w:val="en-US" w:eastAsia="ja-JP"/>
        </w:rPr>
        <w:t xml:space="preserve">erver </w:t>
      </w:r>
      <w:r w:rsidR="00E56E86" w:rsidRPr="00E56E86">
        <w:rPr>
          <w:b/>
          <w:lang w:val="en-US" w:eastAsia="ja-JP"/>
        </w:rPr>
        <w:t>[</w:t>
      </w:r>
      <w:r w:rsidR="00E56E86" w:rsidRPr="00E56E86">
        <w:rPr>
          <w:b/>
        </w:rPr>
        <w:t>b- OMA OMA-TS-LightweightM2M</w:t>
      </w:r>
      <w:r w:rsidR="00E56E86" w:rsidRPr="00E56E86">
        <w:rPr>
          <w:b/>
          <w:lang w:val="en-US"/>
        </w:rPr>
        <w:t>]</w:t>
      </w:r>
      <w:r w:rsidRPr="00665515">
        <w:rPr>
          <w:b/>
        </w:rPr>
        <w:t>:</w:t>
      </w:r>
      <w:r>
        <w:t xml:space="preserve"> application that manages and controls LWM2M Clients</w:t>
      </w:r>
    </w:p>
    <w:p w14:paraId="191F9F3C" w14:textId="77777777" w:rsidR="002B3AF0" w:rsidRDefault="002B3AF0" w:rsidP="002B3AF0">
      <w:pPr>
        <w:pStyle w:val="berschrift2"/>
      </w:pPr>
      <w:bookmarkStart w:id="52" w:name="_Toc409167323"/>
      <w:bookmarkStart w:id="53" w:name="_Toc409169458"/>
      <w:bookmarkStart w:id="54" w:name="_Toc410296073"/>
      <w:r>
        <w:t>3.14</w:t>
      </w:r>
      <w:r>
        <w:tab/>
        <w:t>M</w:t>
      </w:r>
      <w:bookmarkEnd w:id="52"/>
      <w:bookmarkEnd w:id="53"/>
      <w:bookmarkEnd w:id="54"/>
    </w:p>
    <w:p w14:paraId="6D2C9085" w14:textId="77777777" w:rsidR="002B3AF0" w:rsidRDefault="002B3AF0" w:rsidP="002B3AF0">
      <w:pPr>
        <w:rPr>
          <w:b/>
        </w:rPr>
      </w:pPr>
      <w:r w:rsidRPr="006730C4">
        <w:rPr>
          <w:b/>
        </w:rPr>
        <w:t>Management Authority</w:t>
      </w:r>
      <w:r>
        <w:rPr>
          <w:b/>
        </w:rPr>
        <w:t xml:space="preserve"> (MA)</w:t>
      </w:r>
      <w:r w:rsidRPr="006730C4">
        <w:rPr>
          <w:b/>
        </w:rPr>
        <w:t xml:space="preserve">: </w:t>
      </w:r>
      <w:r w:rsidRPr="006730C4">
        <w:t>legal entity that will supervise the issuance of unique global App-IDs under given Authority IDs, and potentially contract with an organization that will issue such unique global identifiers</w:t>
      </w:r>
    </w:p>
    <w:p w14:paraId="61B12258" w14:textId="77777777" w:rsidR="002B3AF0" w:rsidRDefault="002B3AF0" w:rsidP="002B3AF0">
      <w:r>
        <w:rPr>
          <w:b/>
        </w:rPr>
        <w:t>M</w:t>
      </w:r>
      <w:r w:rsidRPr="00C74652">
        <w:rPr>
          <w:b/>
        </w:rPr>
        <w:t xml:space="preserve">iddle </w:t>
      </w:r>
      <w:r>
        <w:rPr>
          <w:b/>
        </w:rPr>
        <w:t>N</w:t>
      </w:r>
      <w:r w:rsidRPr="00C74652">
        <w:rPr>
          <w:b/>
        </w:rPr>
        <w:t>ode</w:t>
      </w:r>
      <w:r>
        <w:rPr>
          <w:b/>
        </w:rPr>
        <w:t xml:space="preserve"> (MN)</w:t>
      </w:r>
      <w:r w:rsidRPr="006C22A2">
        <w:rPr>
          <w:b/>
        </w:rPr>
        <w:t>:</w:t>
      </w:r>
      <w:r w:rsidRPr="00C74652">
        <w:t xml:space="preserve"> contains one Common Services Entity and contains zero or more Application Entities</w:t>
      </w:r>
    </w:p>
    <w:p w14:paraId="637F76B0" w14:textId="77777777" w:rsidR="002B3AF0" w:rsidRPr="00AE49B6" w:rsidRDefault="002B3AF0" w:rsidP="002B3AF0">
      <w:pPr>
        <w:pStyle w:val="NO"/>
      </w:pPr>
      <w:r w:rsidRPr="00AE49B6">
        <w:t>NOTE 1:</w:t>
      </w:r>
      <w:r w:rsidRPr="00AE49B6">
        <w:tab/>
        <w:t>There may be zero or more Middle Nodes in the Field Domain of the oneM2M System.</w:t>
      </w:r>
    </w:p>
    <w:p w14:paraId="2BF92D48" w14:textId="77777777" w:rsidR="002B3AF0" w:rsidRPr="00AE49B6" w:rsidRDefault="002B3AF0" w:rsidP="002B3AF0">
      <w:pPr>
        <w:pStyle w:val="NO"/>
      </w:pPr>
      <w:r w:rsidRPr="00AE49B6">
        <w:t>NOTE 2:</w:t>
      </w:r>
      <w:r w:rsidRPr="00AE49B6">
        <w:tab/>
        <w:t>The CSE in a Middle Node communicates with one CSE residing in a Middle Node or in an Infrastructure Node and with one or more other CSEs residing in Middle Nodes or in Application Service Nodes. In addition, the CSE in the Middle Node can communicate with AEs residing in the same MN or residing in an ADN.</w:t>
      </w:r>
    </w:p>
    <w:p w14:paraId="114AF9DA" w14:textId="77777777" w:rsidR="002B3AF0" w:rsidRPr="00C74652" w:rsidRDefault="002B3AF0" w:rsidP="002B3AF0">
      <w:pPr>
        <w:pStyle w:val="EX"/>
      </w:pPr>
      <w:r w:rsidRPr="00AE49B6">
        <w:t>EXAMPLE:</w:t>
      </w:r>
      <w:r w:rsidRPr="00AE49B6">
        <w:tab/>
        <w:t>Physical mapping: a Middle Node could reside in an M2M Gateway.</w:t>
      </w:r>
    </w:p>
    <w:p w14:paraId="045FD9BF" w14:textId="3B56FB76" w:rsidR="002B3AF0" w:rsidRPr="00EF1930" w:rsidRDefault="002B3AF0" w:rsidP="002B3AF0">
      <w:r>
        <w:rPr>
          <w:b/>
        </w:rPr>
        <w:t>M</w:t>
      </w:r>
      <w:r w:rsidRPr="007A45B9">
        <w:rPr>
          <w:b/>
        </w:rPr>
        <w:t xml:space="preserve">utual </w:t>
      </w:r>
      <w:r>
        <w:rPr>
          <w:b/>
        </w:rPr>
        <w:t>A</w:t>
      </w:r>
      <w:r w:rsidRPr="007A45B9">
        <w:rPr>
          <w:b/>
        </w:rPr>
        <w:t>uthentication</w:t>
      </w:r>
      <w:r w:rsidRPr="00E56E86">
        <w:rPr>
          <w:b/>
        </w:rPr>
        <w:t xml:space="preserve"> [</w:t>
      </w:r>
      <w:r w:rsidR="00E56E86" w:rsidRPr="00E56E86">
        <w:rPr>
          <w:b/>
        </w:rPr>
        <w:t>b- ISO/IEC 9798-1</w:t>
      </w:r>
      <w:r w:rsidRPr="00E56E86">
        <w:rPr>
          <w:b/>
        </w:rPr>
        <w:t xml:space="preserve">]: </w:t>
      </w:r>
      <w:r>
        <w:t>e</w:t>
      </w:r>
      <w:r w:rsidRPr="007A45B9">
        <w:t>ntity authentication that provides both entities with assurance of each other</w:t>
      </w:r>
      <w:r>
        <w:t>'</w:t>
      </w:r>
      <w:r w:rsidRPr="007A45B9">
        <w:t>s identity</w:t>
      </w:r>
    </w:p>
    <w:p w14:paraId="6C3114AE" w14:textId="77777777" w:rsidR="002B3AF0" w:rsidRDefault="002B3AF0" w:rsidP="002B3AF0">
      <w:pPr>
        <w:pStyle w:val="berschrift2"/>
      </w:pPr>
      <w:bookmarkStart w:id="55" w:name="_Toc409167324"/>
      <w:bookmarkStart w:id="56" w:name="_Toc409169459"/>
      <w:bookmarkStart w:id="57" w:name="_Toc410296074"/>
      <w:r>
        <w:lastRenderedPageBreak/>
        <w:t>3.15</w:t>
      </w:r>
      <w:r>
        <w:tab/>
        <w:t>N</w:t>
      </w:r>
      <w:bookmarkEnd w:id="55"/>
      <w:bookmarkEnd w:id="56"/>
      <w:bookmarkEnd w:id="57"/>
    </w:p>
    <w:p w14:paraId="31F33C11" w14:textId="77777777" w:rsidR="002B3AF0" w:rsidRDefault="002B3AF0" w:rsidP="002B3AF0">
      <w:pPr>
        <w:keepNext/>
        <w:keepLines/>
      </w:pPr>
      <w:r>
        <w:rPr>
          <w:b/>
        </w:rPr>
        <w:t>Network O</w:t>
      </w:r>
      <w:r w:rsidRPr="00B55045">
        <w:rPr>
          <w:b/>
        </w:rPr>
        <w:t>perator</w:t>
      </w:r>
      <w:r w:rsidRPr="006C22A2">
        <w:rPr>
          <w:b/>
        </w:rPr>
        <w:t>:</w:t>
      </w:r>
      <w:r w:rsidRPr="00B55045">
        <w:t xml:space="preserve"> entity (e.g. a company) that</w:t>
      </w:r>
      <w:r>
        <w:t xml:space="preserve"> operates an Underlying Network</w:t>
      </w:r>
    </w:p>
    <w:p w14:paraId="5B541E88" w14:textId="77777777" w:rsidR="002B3AF0" w:rsidRPr="009671C5" w:rsidRDefault="002B3AF0" w:rsidP="002B3AF0">
      <w:r>
        <w:rPr>
          <w:b/>
        </w:rPr>
        <w:t>N</w:t>
      </w:r>
      <w:r w:rsidRPr="00771BD2">
        <w:rPr>
          <w:b/>
        </w:rPr>
        <w:t>ode</w:t>
      </w:r>
      <w:r w:rsidRPr="006C22A2">
        <w:rPr>
          <w:b/>
        </w:rPr>
        <w:t>:</w:t>
      </w:r>
      <w:r w:rsidRPr="00771BD2">
        <w:t xml:space="preserve"> logical entity that is</w:t>
      </w:r>
      <w:r>
        <w:t xml:space="preserve"> identifiable in the oneM2M System</w:t>
      </w:r>
    </w:p>
    <w:p w14:paraId="452436C0" w14:textId="77777777" w:rsidR="002B3AF0" w:rsidRDefault="002B3AF0" w:rsidP="002B3AF0">
      <w:pPr>
        <w:pStyle w:val="berschrift2"/>
      </w:pPr>
      <w:bookmarkStart w:id="58" w:name="_Toc409167325"/>
      <w:bookmarkStart w:id="59" w:name="_Toc409169460"/>
      <w:bookmarkStart w:id="60" w:name="_Toc410296075"/>
      <w:r>
        <w:t>3.16</w:t>
      </w:r>
      <w:r>
        <w:tab/>
        <w:t>O</w:t>
      </w:r>
      <w:bookmarkEnd w:id="58"/>
      <w:bookmarkEnd w:id="59"/>
      <w:bookmarkEnd w:id="60"/>
    </w:p>
    <w:p w14:paraId="19553A72" w14:textId="77777777" w:rsidR="002B3AF0" w:rsidRDefault="002B3AF0" w:rsidP="002B3AF0">
      <w:r w:rsidRPr="00663CA7">
        <w:rPr>
          <w:b/>
        </w:rPr>
        <w:t xml:space="preserve">oneM2M </w:t>
      </w:r>
      <w:r>
        <w:rPr>
          <w:b/>
        </w:rPr>
        <w:t>S</w:t>
      </w:r>
      <w:r w:rsidRPr="00663CA7">
        <w:rPr>
          <w:b/>
        </w:rPr>
        <w:t>ystem</w:t>
      </w:r>
      <w:r w:rsidRPr="006C22A2">
        <w:rPr>
          <w:b/>
        </w:rPr>
        <w:t>:</w:t>
      </w:r>
      <w:r w:rsidRPr="00663CA7">
        <w:t xml:space="preserve"> system developed by the oneM2M global initiative that e</w:t>
      </w:r>
      <w:r>
        <w:t>nables deployable M2M Solutions</w:t>
      </w:r>
    </w:p>
    <w:p w14:paraId="75AFE0F5" w14:textId="77777777" w:rsidR="002B3AF0" w:rsidRPr="009671C5" w:rsidRDefault="002B3AF0" w:rsidP="002B3AF0">
      <w:r w:rsidRPr="00BA2B3D">
        <w:rPr>
          <w:b/>
        </w:rPr>
        <w:t>Outer Primitive:</w:t>
      </w:r>
      <w:r w:rsidRPr="00BA2B3D">
        <w:t xml:space="preserve"> </w:t>
      </w:r>
      <w:r>
        <w:t>p</w:t>
      </w:r>
      <w:r w:rsidRPr="00BA2B3D">
        <w:t>rimitive used to transport an Inner Primitive secured using End-to-End Security of Primitives</w:t>
      </w:r>
    </w:p>
    <w:p w14:paraId="77560406" w14:textId="77777777" w:rsidR="002B3AF0" w:rsidRDefault="002B3AF0" w:rsidP="002B3AF0">
      <w:pPr>
        <w:pStyle w:val="berschrift2"/>
        <w:rPr>
          <w:lang w:eastAsia="ja-JP"/>
        </w:rPr>
      </w:pPr>
      <w:bookmarkStart w:id="61" w:name="_Toc409167326"/>
      <w:bookmarkStart w:id="62" w:name="_Toc409169461"/>
      <w:bookmarkStart w:id="63" w:name="_Toc410296076"/>
      <w:r>
        <w:rPr>
          <w:lang w:eastAsia="ja-JP"/>
        </w:rPr>
        <w:t>3.17</w:t>
      </w:r>
      <w:r>
        <w:rPr>
          <w:lang w:eastAsia="ja-JP"/>
        </w:rPr>
        <w:tab/>
        <w:t>P</w:t>
      </w:r>
      <w:bookmarkEnd w:id="61"/>
      <w:bookmarkEnd w:id="62"/>
      <w:bookmarkEnd w:id="63"/>
    </w:p>
    <w:p w14:paraId="39E53F1C" w14:textId="45BA1026" w:rsidR="002B3AF0" w:rsidRDefault="002B3AF0" w:rsidP="002B3AF0">
      <w:r>
        <w:rPr>
          <w:b/>
          <w:lang w:eastAsia="ja-JP"/>
        </w:rPr>
        <w:t>P</w:t>
      </w:r>
      <w:r w:rsidRPr="004D2D64">
        <w:rPr>
          <w:b/>
          <w:lang w:eastAsia="ja-JP"/>
        </w:rPr>
        <w:t>rivacy</w:t>
      </w:r>
      <w:r w:rsidRPr="00375F37">
        <w:rPr>
          <w:b/>
          <w:lang w:eastAsia="ja-JP"/>
        </w:rPr>
        <w:t xml:space="preserve"> [</w:t>
      </w:r>
      <w:r w:rsidR="00375F37" w:rsidRPr="00375F37">
        <w:rPr>
          <w:b/>
        </w:rPr>
        <w:t>b- ITU-T X.800/Amd.1</w:t>
      </w:r>
      <w:r w:rsidRPr="00375F37">
        <w:rPr>
          <w:b/>
        </w:rPr>
        <w:t>]</w:t>
      </w:r>
      <w:r w:rsidRPr="006C22A2">
        <w:rPr>
          <w:b/>
        </w:rPr>
        <w:t>:</w:t>
      </w:r>
      <w:r w:rsidRPr="004D2D64">
        <w:t xml:space="preserve"> right of individuals to control or influence what information related to them may be collected and stored and by whom and to whom th</w:t>
      </w:r>
      <w:r>
        <w:t>at information may be disclosed</w:t>
      </w:r>
    </w:p>
    <w:p w14:paraId="2AB2E26D" w14:textId="77777777" w:rsidR="002B3AF0" w:rsidRDefault="002B3AF0" w:rsidP="002B3AF0">
      <w:r>
        <w:rPr>
          <w:b/>
        </w:rPr>
        <w:t>P</w:t>
      </w:r>
      <w:r w:rsidRPr="00B75DED">
        <w:rPr>
          <w:b/>
        </w:rPr>
        <w:t>rivilege</w:t>
      </w:r>
      <w:r w:rsidRPr="006C22A2">
        <w:rPr>
          <w:b/>
        </w:rPr>
        <w:t>:</w:t>
      </w:r>
      <w:r>
        <w:t xml:space="preserve"> qualification given to an entity that allows a specific operation (e.g. Create/Retreive/Update</w:t>
      </w:r>
      <w:r w:rsidRPr="007161A0">
        <w:t>/Delete, etc.</w:t>
      </w:r>
      <w:r>
        <w:t xml:space="preserve">) on a specific resource </w:t>
      </w:r>
      <w:r w:rsidRPr="007161A0">
        <w:t>within a specified context</w:t>
      </w:r>
    </w:p>
    <w:p w14:paraId="2BA52D7D" w14:textId="77777777" w:rsidR="002B3AF0" w:rsidRDefault="002B3AF0" w:rsidP="002B3AF0">
      <w:pPr>
        <w:pStyle w:val="berschrift2"/>
      </w:pPr>
      <w:bookmarkStart w:id="64" w:name="_Toc409167327"/>
      <w:bookmarkStart w:id="65" w:name="_Toc409169462"/>
      <w:bookmarkStart w:id="66" w:name="_Toc410296077"/>
      <w:r>
        <w:t>3.18</w:t>
      </w:r>
      <w:r>
        <w:tab/>
        <w:t>Q</w:t>
      </w:r>
      <w:bookmarkEnd w:id="64"/>
      <w:bookmarkEnd w:id="65"/>
      <w:bookmarkEnd w:id="66"/>
    </w:p>
    <w:p w14:paraId="7ACEEF98" w14:textId="77777777" w:rsidR="002B3AF0" w:rsidRPr="009671C5" w:rsidRDefault="002B3AF0" w:rsidP="002B3AF0">
      <w:r>
        <w:t>Void.</w:t>
      </w:r>
    </w:p>
    <w:p w14:paraId="6FCA9C97" w14:textId="77777777" w:rsidR="002B3AF0" w:rsidRDefault="002B3AF0" w:rsidP="002B3AF0">
      <w:pPr>
        <w:pStyle w:val="berschrift2"/>
      </w:pPr>
      <w:bookmarkStart w:id="67" w:name="_Toc409167328"/>
      <w:bookmarkStart w:id="68" w:name="_Toc409169463"/>
      <w:bookmarkStart w:id="69" w:name="_Toc410296078"/>
      <w:r>
        <w:t>3.19</w:t>
      </w:r>
      <w:r>
        <w:tab/>
        <w:t>R</w:t>
      </w:r>
      <w:bookmarkEnd w:id="67"/>
      <w:bookmarkEnd w:id="68"/>
      <w:bookmarkEnd w:id="69"/>
    </w:p>
    <w:p w14:paraId="4AE64F28" w14:textId="77777777" w:rsidR="002B3AF0" w:rsidRPr="006730C4" w:rsidRDefault="002B3AF0" w:rsidP="002B3AF0">
      <w:r w:rsidRPr="006730C4">
        <w:rPr>
          <w:b/>
        </w:rPr>
        <w:t xml:space="preserve">Registrar: </w:t>
      </w:r>
      <w:r w:rsidRPr="006730C4">
        <w:t>legal entities that will directly interface with App Developers seeking App-IDs and can assign unique IDs</w:t>
      </w:r>
    </w:p>
    <w:p w14:paraId="00778694" w14:textId="77777777" w:rsidR="002B3AF0" w:rsidRPr="00901938" w:rsidRDefault="002B3AF0" w:rsidP="002B3AF0">
      <w:r>
        <w:rPr>
          <w:b/>
        </w:rPr>
        <w:t>Remote Security P</w:t>
      </w:r>
      <w:r w:rsidRPr="00901938">
        <w:rPr>
          <w:b/>
        </w:rPr>
        <w:t>rovisioning</w:t>
      </w:r>
      <w:r w:rsidRPr="00665515">
        <w:rPr>
          <w:b/>
        </w:rPr>
        <w:t>:</w:t>
      </w:r>
      <w:r w:rsidRPr="00901938">
        <w:t xml:space="preserve"> process of providing a credential into a secure environment of a Node deployed in the field</w:t>
      </w:r>
    </w:p>
    <w:p w14:paraId="04729577" w14:textId="77777777" w:rsidR="002B3AF0" w:rsidRDefault="002B3AF0" w:rsidP="002B3AF0">
      <w:r>
        <w:rPr>
          <w:b/>
        </w:rPr>
        <w:t>R</w:t>
      </w:r>
      <w:r w:rsidRPr="0039065B">
        <w:rPr>
          <w:b/>
        </w:rPr>
        <w:t>epudiation</w:t>
      </w:r>
      <w:r w:rsidRPr="006C22A2">
        <w:rPr>
          <w:b/>
        </w:rPr>
        <w:t>:</w:t>
      </w:r>
      <w:r>
        <w:t xml:space="preserve"> denial by an entity of a claimed event or action</w:t>
      </w:r>
    </w:p>
    <w:p w14:paraId="3ADCA477" w14:textId="77777777" w:rsidR="002B3AF0" w:rsidRPr="00672F78" w:rsidRDefault="002B3AF0" w:rsidP="002B3AF0">
      <w:pPr>
        <w:pStyle w:val="NO"/>
        <w:rPr>
          <w:lang w:val="en-US"/>
        </w:rPr>
      </w:pPr>
      <w:r w:rsidRPr="0039065B">
        <w:t>NOTE:</w:t>
      </w:r>
      <w:r w:rsidRPr="0039065B">
        <w:tab/>
        <w:t>This definition applies to the security context only.</w:t>
      </w:r>
    </w:p>
    <w:p w14:paraId="3D9E2AFA" w14:textId="1A2C5B5D" w:rsidR="002B3AF0" w:rsidRDefault="002B3AF0" w:rsidP="002B3AF0">
      <w:r>
        <w:rPr>
          <w:b/>
        </w:rPr>
        <w:t>R</w:t>
      </w:r>
      <w:r w:rsidRPr="00B75DED">
        <w:rPr>
          <w:b/>
        </w:rPr>
        <w:t>ole-</w:t>
      </w:r>
      <w:r>
        <w:rPr>
          <w:b/>
        </w:rPr>
        <w:t>B</w:t>
      </w:r>
      <w:r w:rsidRPr="00B75DED">
        <w:rPr>
          <w:b/>
        </w:rPr>
        <w:t xml:space="preserve">ased </w:t>
      </w:r>
      <w:r>
        <w:rPr>
          <w:b/>
        </w:rPr>
        <w:t>A</w:t>
      </w:r>
      <w:r w:rsidRPr="00B75DED">
        <w:rPr>
          <w:b/>
        </w:rPr>
        <w:t xml:space="preserve">ccess </w:t>
      </w:r>
      <w:r>
        <w:rPr>
          <w:b/>
        </w:rPr>
        <w:t>C</w:t>
      </w:r>
      <w:r w:rsidRPr="00B75DED">
        <w:rPr>
          <w:b/>
        </w:rPr>
        <w:t>ontrol</w:t>
      </w:r>
      <w:r>
        <w:rPr>
          <w:b/>
        </w:rPr>
        <w:t xml:space="preserve"> </w:t>
      </w:r>
      <w:r w:rsidRPr="00AE49B6">
        <w:rPr>
          <w:b/>
        </w:rPr>
        <w:t>[</w:t>
      </w:r>
      <w:r w:rsidR="00375F37" w:rsidRPr="00375F37">
        <w:rPr>
          <w:b/>
        </w:rPr>
        <w:t>b- ISO/IEC 27001</w:t>
      </w:r>
      <w:r w:rsidRPr="00375F37">
        <w:rPr>
          <w:b/>
        </w:rPr>
        <w:t>]</w:t>
      </w:r>
      <w:r>
        <w:rPr>
          <w:b/>
        </w:rPr>
        <w:t xml:space="preserve"> (RBAC)</w:t>
      </w:r>
      <w:r w:rsidRPr="006C22A2">
        <w:rPr>
          <w:b/>
        </w:rPr>
        <w:t>:</w:t>
      </w:r>
      <w:r w:rsidRPr="00B75DED">
        <w:t xml:space="preserve"> permissions attributed to an Access Control Ro</w:t>
      </w:r>
      <w:r>
        <w:t>le granting access to an object</w:t>
      </w:r>
    </w:p>
    <w:p w14:paraId="77E386D1" w14:textId="77777777" w:rsidR="002B3AF0" w:rsidRDefault="002B3AF0" w:rsidP="002B3AF0">
      <w:pPr>
        <w:pStyle w:val="berschrift2"/>
        <w:rPr>
          <w:lang w:eastAsia="ja-JP"/>
        </w:rPr>
      </w:pPr>
      <w:bookmarkStart w:id="70" w:name="_Toc409167329"/>
      <w:bookmarkStart w:id="71" w:name="_Toc409169464"/>
      <w:bookmarkStart w:id="72" w:name="_Toc410296079"/>
      <w:r>
        <w:rPr>
          <w:lang w:eastAsia="ja-JP"/>
        </w:rPr>
        <w:t>3.20</w:t>
      </w:r>
      <w:r>
        <w:rPr>
          <w:lang w:eastAsia="ja-JP"/>
        </w:rPr>
        <w:tab/>
        <w:t>S</w:t>
      </w:r>
      <w:bookmarkEnd w:id="70"/>
      <w:bookmarkEnd w:id="71"/>
      <w:bookmarkEnd w:id="72"/>
    </w:p>
    <w:p w14:paraId="6EB8037F" w14:textId="35D3B661" w:rsidR="002B3AF0" w:rsidRDefault="002B3AF0" w:rsidP="002B3AF0">
      <w:r>
        <w:rPr>
          <w:b/>
          <w:lang w:eastAsia="ja-JP"/>
        </w:rPr>
        <w:t>S</w:t>
      </w:r>
      <w:r w:rsidRPr="004D2D64">
        <w:rPr>
          <w:b/>
          <w:lang w:eastAsia="ja-JP"/>
        </w:rPr>
        <w:t>ecur</w:t>
      </w:r>
      <w:r w:rsidRPr="00375F37">
        <w:rPr>
          <w:b/>
          <w:lang w:eastAsia="ja-JP"/>
        </w:rPr>
        <w:t>e [</w:t>
      </w:r>
      <w:r w:rsidR="00375F37" w:rsidRPr="00375F37">
        <w:rPr>
          <w:b/>
        </w:rPr>
        <w:t>b- ISO/IEC TR 15443-1</w:t>
      </w:r>
      <w:r w:rsidRPr="00375F37">
        <w:rPr>
          <w:b/>
        </w:rPr>
        <w:t>]:</w:t>
      </w:r>
      <w:r>
        <w:t xml:space="preserve"> n</w:t>
      </w:r>
      <w:r w:rsidRPr="00A35060">
        <w:t>ot vulnerable to most attacks, are able to tolerate many of the attacks that they are vulnerable to</w:t>
      </w:r>
      <w:r>
        <w:t xml:space="preserve">, and </w:t>
      </w:r>
      <w:r w:rsidRPr="00A35060">
        <w:t>that can recover quickly with a minimum of damage from the few attacks t</w:t>
      </w:r>
      <w:r>
        <w:t>hat successfully exploit their vulnerabilities</w:t>
      </w:r>
    </w:p>
    <w:p w14:paraId="246B1DD8" w14:textId="380D6A82" w:rsidR="002B3AF0" w:rsidRDefault="002B3AF0" w:rsidP="002B3AF0">
      <w:r>
        <w:rPr>
          <w:b/>
          <w:lang w:eastAsia="ja-JP"/>
        </w:rPr>
        <w:t>S</w:t>
      </w:r>
      <w:r w:rsidRPr="004D2D64">
        <w:rPr>
          <w:b/>
          <w:lang w:eastAsia="ja-JP"/>
        </w:rPr>
        <w:t>ecurity</w:t>
      </w:r>
      <w:r w:rsidRPr="006C22A2">
        <w:rPr>
          <w:b/>
          <w:lang w:eastAsia="ja-JP"/>
        </w:rPr>
        <w:t xml:space="preserve"> </w:t>
      </w:r>
      <w:r w:rsidRPr="00375F37">
        <w:rPr>
          <w:b/>
          <w:lang w:eastAsia="ja-JP"/>
        </w:rPr>
        <w:t>[</w:t>
      </w:r>
      <w:r w:rsidR="00375F37" w:rsidRPr="00375F37">
        <w:rPr>
          <w:b/>
        </w:rPr>
        <w:t>b- IETF RFC 4949</w:t>
      </w:r>
      <w:r w:rsidRPr="00375F37">
        <w:rPr>
          <w:b/>
        </w:rPr>
        <w:t>]</w:t>
      </w:r>
      <w:r w:rsidRPr="006C22A2">
        <w:rPr>
          <w:b/>
        </w:rPr>
        <w:t>:</w:t>
      </w:r>
      <w:r>
        <w:t xml:space="preserve"> system condition that results from the establishment and maintenance of measures to protect the system</w:t>
      </w:r>
    </w:p>
    <w:p w14:paraId="3C64A0F0" w14:textId="77777777" w:rsidR="002B3AF0" w:rsidRDefault="002B3AF0" w:rsidP="002B3AF0">
      <w:r>
        <w:rPr>
          <w:b/>
        </w:rPr>
        <w:t>Security A</w:t>
      </w:r>
      <w:r w:rsidRPr="00901938">
        <w:rPr>
          <w:b/>
        </w:rPr>
        <w:t>ssociation:</w:t>
      </w:r>
      <w:r>
        <w:t xml:space="preserve"> set of shared security attributes necessary to perform secure communication between two entities (CSEs and/or AEs) which have performed Mutual Authentication. </w:t>
      </w:r>
    </w:p>
    <w:p w14:paraId="7B7EFD3D" w14:textId="77777777" w:rsidR="002B3AF0" w:rsidRDefault="002B3AF0" w:rsidP="002B3AF0">
      <w:pPr>
        <w:pStyle w:val="NO"/>
      </w:pPr>
      <w:r>
        <w:t>NOTE:</w:t>
      </w:r>
      <w:r>
        <w:tab/>
        <w:t xml:space="preserve">The security attributes include a description of the algorithms to be applied, and derived keys which are applied for the lifetime of the security association. </w:t>
      </w:r>
    </w:p>
    <w:p w14:paraId="51C5F622" w14:textId="77777777" w:rsidR="002B3AF0" w:rsidRDefault="002B3AF0" w:rsidP="002B3AF0">
      <w:r>
        <w:rPr>
          <w:b/>
        </w:rPr>
        <w:t>Security Association E</w:t>
      </w:r>
      <w:r w:rsidRPr="00901938">
        <w:rPr>
          <w:b/>
        </w:rPr>
        <w:t>stablishment:</w:t>
      </w:r>
      <w:r>
        <w:t xml:space="preserve"> procedure for establishing a Security Association between two entities (CSEs and/or AEs)</w:t>
      </w:r>
    </w:p>
    <w:p w14:paraId="328062A0" w14:textId="77777777" w:rsidR="002B3AF0" w:rsidRDefault="002B3AF0" w:rsidP="002B3AF0">
      <w:r>
        <w:rPr>
          <w:b/>
        </w:rPr>
        <w:t>S</w:t>
      </w:r>
      <w:r w:rsidRPr="00B44A36">
        <w:rPr>
          <w:b/>
        </w:rPr>
        <w:t xml:space="preserve">ecurity </w:t>
      </w:r>
      <w:r>
        <w:rPr>
          <w:b/>
        </w:rPr>
        <w:t>P</w:t>
      </w:r>
      <w:r w:rsidRPr="00B44A36">
        <w:rPr>
          <w:b/>
        </w:rPr>
        <w:t>re-</w:t>
      </w:r>
      <w:r>
        <w:rPr>
          <w:b/>
        </w:rPr>
        <w:t>P</w:t>
      </w:r>
      <w:r w:rsidRPr="00B44A36">
        <w:rPr>
          <w:b/>
        </w:rPr>
        <w:t>rovisioning</w:t>
      </w:r>
      <w:r w:rsidRPr="006C22A2">
        <w:rPr>
          <w:b/>
        </w:rPr>
        <w:t>:</w:t>
      </w:r>
      <w:r w:rsidRPr="00B44A36">
        <w:t xml:space="preserve"> </w:t>
      </w:r>
      <w:r w:rsidRPr="00901938">
        <w:t xml:space="preserve">process of providing a credential into a secure environment of the Node </w:t>
      </w:r>
      <w:r w:rsidRPr="00B44A36">
        <w:t>prior to device deploy</w:t>
      </w:r>
      <w:r>
        <w:t>ment, e.g. during manufacturing</w:t>
      </w:r>
    </w:p>
    <w:p w14:paraId="025459AA" w14:textId="77777777" w:rsidR="002B3AF0" w:rsidRPr="00AE49B6" w:rsidRDefault="002B3AF0" w:rsidP="002B3AF0">
      <w:r>
        <w:rPr>
          <w:b/>
        </w:rPr>
        <w:lastRenderedPageBreak/>
        <w:t>S</w:t>
      </w:r>
      <w:r w:rsidRPr="00B44A36">
        <w:rPr>
          <w:b/>
        </w:rPr>
        <w:t xml:space="preserve">ecurity </w:t>
      </w:r>
      <w:r>
        <w:rPr>
          <w:b/>
        </w:rPr>
        <w:t>P</w:t>
      </w:r>
      <w:r w:rsidRPr="00B44A36">
        <w:rPr>
          <w:b/>
        </w:rPr>
        <w:t>rovisioning</w:t>
      </w:r>
      <w:r w:rsidRPr="000E35A7">
        <w:rPr>
          <w:b/>
        </w:rPr>
        <w:t>:</w:t>
      </w:r>
      <w:r w:rsidRPr="00B44A36">
        <w:t xml:space="preserve"> process of configuring a </w:t>
      </w:r>
      <w:r w:rsidRPr="00901938">
        <w:t>credential into a secure environment of a Node</w:t>
      </w:r>
      <w:r w:rsidRPr="00B44A36">
        <w:t xml:space="preserve"> to enable access to a service provided by a target entity, such as</w:t>
      </w:r>
      <w:r>
        <w:t xml:space="preserve"> </w:t>
      </w:r>
      <w:r w:rsidRPr="00AE49B6">
        <w:t>communication services or M2M Services</w:t>
      </w:r>
    </w:p>
    <w:p w14:paraId="79007172" w14:textId="77777777" w:rsidR="002B3AF0" w:rsidRPr="00AE49B6" w:rsidRDefault="002B3AF0" w:rsidP="002B3AF0">
      <w:pPr>
        <w:pStyle w:val="NO"/>
      </w:pPr>
      <w:r w:rsidRPr="00AE49B6">
        <w:t>NOTE:</w:t>
      </w:r>
      <w:r w:rsidRPr="00AE49B6">
        <w:tab/>
        <w:t>This involves putting in the device and target entity the security Credential</w:t>
      </w:r>
      <w:r>
        <w:t>s</w:t>
      </w:r>
      <w:r w:rsidRPr="00AE49B6">
        <w:t xml:space="preserve"> that will be used for Mutual Authentication.</w:t>
      </w:r>
    </w:p>
    <w:p w14:paraId="210D2671" w14:textId="77777777" w:rsidR="002B3AF0" w:rsidRPr="00AE49B6" w:rsidRDefault="002B3AF0" w:rsidP="002B3AF0">
      <w:r w:rsidRPr="00AE49B6">
        <w:rPr>
          <w:b/>
        </w:rPr>
        <w:t xml:space="preserve">Sensing and Actuation (S&amp;A) </w:t>
      </w:r>
      <w:r>
        <w:rPr>
          <w:b/>
        </w:rPr>
        <w:t>E</w:t>
      </w:r>
      <w:r w:rsidRPr="00AE49B6">
        <w:rPr>
          <w:b/>
        </w:rPr>
        <w:t>quipment:</w:t>
      </w:r>
      <w:r w:rsidRPr="00AE49B6">
        <w:t xml:space="preserve"> equipment that provides functionality for sensing and/or influencing the physical environment by interacting with one or more M2M Application Services</w:t>
      </w:r>
    </w:p>
    <w:p w14:paraId="1088898E" w14:textId="77777777" w:rsidR="002B3AF0" w:rsidRDefault="002B3AF0" w:rsidP="002B3AF0">
      <w:pPr>
        <w:pStyle w:val="NO"/>
      </w:pPr>
      <w:r w:rsidRPr="00AE49B6">
        <w:t>NOTE:</w:t>
      </w:r>
      <w:r w:rsidRPr="00AE49B6">
        <w:tab/>
        <w:t xml:space="preserve">Sensing and Actuation Equipment can interact with the </w:t>
      </w:r>
      <w:r>
        <w:t>one</w:t>
      </w:r>
      <w:r w:rsidRPr="00AE49B6">
        <w:t>M2M System, however does not host an M2M Application. The specification of S&amp;A Equipment is not considered in the current oneM2M specifications. S&amp;A Equipment may, but does not need to, be co-located with an M2M Device.</w:t>
      </w:r>
    </w:p>
    <w:p w14:paraId="6111D185" w14:textId="77777777" w:rsidR="002B3AF0" w:rsidRDefault="002B3AF0" w:rsidP="002B3AF0">
      <w:r>
        <w:rPr>
          <w:b/>
        </w:rPr>
        <w:t>S</w:t>
      </w:r>
      <w:r w:rsidRPr="0039065B">
        <w:rPr>
          <w:b/>
        </w:rPr>
        <w:t xml:space="preserve">ensitive </w:t>
      </w:r>
      <w:r>
        <w:rPr>
          <w:b/>
        </w:rPr>
        <w:t>D</w:t>
      </w:r>
      <w:r w:rsidRPr="0039065B">
        <w:rPr>
          <w:b/>
        </w:rPr>
        <w:t>ata</w:t>
      </w:r>
      <w:r w:rsidRPr="000E35A7">
        <w:rPr>
          <w:b/>
        </w:rPr>
        <w:t>:</w:t>
      </w:r>
      <w:r>
        <w:t xml:space="preserve"> classification of stakeholder's data that is likely to cause its owner some adverse impact if either:</w:t>
      </w:r>
    </w:p>
    <w:p w14:paraId="039FB95B" w14:textId="77777777" w:rsidR="002B3AF0" w:rsidRDefault="002B3AF0" w:rsidP="002B3AF0">
      <w:pPr>
        <w:pStyle w:val="B1"/>
      </w:pPr>
      <w:r>
        <w:t>It becomes known to others when not intended.</w:t>
      </w:r>
    </w:p>
    <w:p w14:paraId="219689F7" w14:textId="77777777" w:rsidR="002B3AF0" w:rsidRDefault="002B3AF0" w:rsidP="002B3AF0">
      <w:pPr>
        <w:pStyle w:val="B1"/>
      </w:pPr>
      <w:r>
        <w:t>It is modified without consent of the affected stakeholder.</w:t>
      </w:r>
    </w:p>
    <w:p w14:paraId="27377B29" w14:textId="77777777" w:rsidR="002B3AF0" w:rsidRDefault="002B3AF0" w:rsidP="002B3AF0">
      <w:r>
        <w:rPr>
          <w:b/>
        </w:rPr>
        <w:t>M2M S</w:t>
      </w:r>
      <w:r w:rsidRPr="00E32CDB">
        <w:rPr>
          <w:b/>
        </w:rPr>
        <w:t>ervice</w:t>
      </w:r>
      <w:r w:rsidRPr="000E35A7">
        <w:rPr>
          <w:b/>
        </w:rPr>
        <w:t>:</w:t>
      </w:r>
      <w:r>
        <w:t xml:space="preserve"> </w:t>
      </w:r>
      <w:r w:rsidRPr="00BF36B6">
        <w:t xml:space="preserve">consists of one or more M2M Application Services and </w:t>
      </w:r>
      <w:r>
        <w:t>one or more M2M Common Services</w:t>
      </w:r>
    </w:p>
    <w:p w14:paraId="167C90BD" w14:textId="77777777" w:rsidR="002B3AF0" w:rsidRDefault="002B3AF0" w:rsidP="002B3AF0">
      <w:r>
        <w:rPr>
          <w:b/>
        </w:rPr>
        <w:t>M2M S</w:t>
      </w:r>
      <w:r w:rsidRPr="00B76B8C">
        <w:rPr>
          <w:b/>
        </w:rPr>
        <w:t xml:space="preserve">ervice </w:t>
      </w:r>
      <w:r>
        <w:rPr>
          <w:b/>
        </w:rPr>
        <w:t>A</w:t>
      </w:r>
      <w:r w:rsidRPr="00B76B8C">
        <w:rPr>
          <w:b/>
        </w:rPr>
        <w:t xml:space="preserve">dministrative </w:t>
      </w:r>
      <w:r>
        <w:rPr>
          <w:b/>
        </w:rPr>
        <w:t>S</w:t>
      </w:r>
      <w:r w:rsidRPr="00B76B8C">
        <w:rPr>
          <w:b/>
        </w:rPr>
        <w:t xml:space="preserve">tate of a M2M </w:t>
      </w:r>
      <w:r>
        <w:rPr>
          <w:b/>
        </w:rPr>
        <w:t>D</w:t>
      </w:r>
      <w:r w:rsidRPr="00B76B8C">
        <w:rPr>
          <w:b/>
        </w:rPr>
        <w:t>evice</w:t>
      </w:r>
      <w:r>
        <w:rPr>
          <w:b/>
        </w:rPr>
        <w:t>:</w:t>
      </w:r>
      <w:r w:rsidRPr="00B76B8C">
        <w:rPr>
          <w:b/>
        </w:rPr>
        <w:t xml:space="preserve"> </w:t>
      </w:r>
      <w:r w:rsidRPr="00B76B8C">
        <w:t>indicates whether the M2M Service is enabled by the M2M Service Provide</w:t>
      </w:r>
      <w:r>
        <w:t>r to be run for this device</w:t>
      </w:r>
    </w:p>
    <w:p w14:paraId="43C96905" w14:textId="77777777" w:rsidR="002B3AF0" w:rsidRDefault="002B3AF0" w:rsidP="002B3AF0">
      <w:pPr>
        <w:keepNext/>
        <w:keepLines/>
      </w:pPr>
      <w:r>
        <w:rPr>
          <w:b/>
        </w:rPr>
        <w:t>M2M Service I</w:t>
      </w:r>
      <w:r w:rsidRPr="0058006A">
        <w:rPr>
          <w:b/>
        </w:rPr>
        <w:t>nfrastructure</w:t>
      </w:r>
      <w:r w:rsidRPr="000E35A7">
        <w:rPr>
          <w:b/>
        </w:rPr>
        <w:t>:</w:t>
      </w:r>
      <w:r w:rsidRPr="0058006A">
        <w:t xml:space="preserve"> physical equipment (e.g. a set of physical servers) that provides management of data and coordination capabilities for the M2M Service Provider and communicates with M2M Devices</w:t>
      </w:r>
    </w:p>
    <w:p w14:paraId="20CEADCC" w14:textId="77777777" w:rsidR="002B3AF0" w:rsidRDefault="002B3AF0" w:rsidP="002B3AF0">
      <w:pPr>
        <w:pStyle w:val="NO"/>
      </w:pPr>
      <w:r w:rsidRPr="00AE49B6">
        <w:t>NOTE:</w:t>
      </w:r>
      <w:r w:rsidRPr="00AE49B6">
        <w:tab/>
        <w:t>An M2M Service Infrastructure may communicate with other M2M Service Infrastructures. An M2M Service Infrastructure contains a CSE. It can also contain M2M applications.</w:t>
      </w:r>
    </w:p>
    <w:p w14:paraId="33EE41CD" w14:textId="77777777" w:rsidR="002B3AF0" w:rsidRDefault="002B3AF0" w:rsidP="002B3AF0">
      <w:r>
        <w:rPr>
          <w:b/>
        </w:rPr>
        <w:t>M2M S</w:t>
      </w:r>
      <w:r w:rsidRPr="00B76B8C">
        <w:rPr>
          <w:b/>
        </w:rPr>
        <w:t xml:space="preserve">ervice </w:t>
      </w:r>
      <w:r>
        <w:rPr>
          <w:b/>
        </w:rPr>
        <w:t>O</w:t>
      </w:r>
      <w:r w:rsidRPr="00B76B8C">
        <w:rPr>
          <w:b/>
        </w:rPr>
        <w:t xml:space="preserve">perational </w:t>
      </w:r>
      <w:r>
        <w:rPr>
          <w:b/>
        </w:rPr>
        <w:t>S</w:t>
      </w:r>
      <w:r w:rsidRPr="00B76B8C">
        <w:rPr>
          <w:b/>
        </w:rPr>
        <w:t xml:space="preserve">tatus of a M2M </w:t>
      </w:r>
      <w:r>
        <w:rPr>
          <w:b/>
        </w:rPr>
        <w:t>D</w:t>
      </w:r>
      <w:r w:rsidRPr="00B76B8C">
        <w:rPr>
          <w:b/>
        </w:rPr>
        <w:t>evice</w:t>
      </w:r>
      <w:r>
        <w:rPr>
          <w:b/>
        </w:rPr>
        <w:t>:</w:t>
      </w:r>
      <w:r w:rsidRPr="00B76B8C">
        <w:rPr>
          <w:b/>
        </w:rPr>
        <w:t xml:space="preserve"> </w:t>
      </w:r>
      <w:r w:rsidRPr="00B76B8C">
        <w:t>indicates whether the M2M Service is currently running for</w:t>
      </w:r>
      <w:r>
        <w:t xml:space="preserve"> this device</w:t>
      </w:r>
    </w:p>
    <w:p w14:paraId="565F3561" w14:textId="77777777" w:rsidR="002B3AF0" w:rsidRDefault="002B3AF0" w:rsidP="002B3AF0">
      <w:r w:rsidRPr="0058006A">
        <w:rPr>
          <w:b/>
        </w:rPr>
        <w:t xml:space="preserve">M2M </w:t>
      </w:r>
      <w:r>
        <w:rPr>
          <w:b/>
        </w:rPr>
        <w:t>S</w:t>
      </w:r>
      <w:r w:rsidRPr="0058006A">
        <w:rPr>
          <w:b/>
        </w:rPr>
        <w:t xml:space="preserve">ervice </w:t>
      </w:r>
      <w:r>
        <w:rPr>
          <w:b/>
        </w:rPr>
        <w:t>P</w:t>
      </w:r>
      <w:r w:rsidRPr="0058006A">
        <w:rPr>
          <w:b/>
        </w:rPr>
        <w:t>rovider</w:t>
      </w:r>
      <w:r w:rsidRPr="000E35A7">
        <w:rPr>
          <w:b/>
        </w:rPr>
        <w:t>:</w:t>
      </w:r>
      <w:r w:rsidRPr="0058006A">
        <w:t xml:space="preserve"> entity (e.g. a company) that provides M2M Common Services to a M2M Application </w:t>
      </w:r>
      <w:r>
        <w:t>Service Provider or to the User</w:t>
      </w:r>
    </w:p>
    <w:p w14:paraId="1D8FB743" w14:textId="77777777" w:rsidR="002B3AF0" w:rsidRPr="00360879" w:rsidRDefault="002B3AF0" w:rsidP="002B3AF0">
      <w:r>
        <w:rPr>
          <w:b/>
        </w:rPr>
        <w:t>M2M Service S</w:t>
      </w:r>
      <w:r w:rsidRPr="00495494">
        <w:rPr>
          <w:b/>
        </w:rPr>
        <w:t>ubscriber</w:t>
      </w:r>
      <w:r w:rsidRPr="000E35A7">
        <w:rPr>
          <w:b/>
        </w:rPr>
        <w:t>:</w:t>
      </w:r>
      <w:r w:rsidRPr="00495494">
        <w:t xml:space="preserve"> </w:t>
      </w:r>
      <w:r>
        <w:t>o</w:t>
      </w:r>
      <w:r w:rsidRPr="00495494">
        <w:t xml:space="preserve">ne of the M2M Stakeholders that subscribes </w:t>
      </w:r>
      <w:r>
        <w:t xml:space="preserve">to </w:t>
      </w:r>
      <w:r w:rsidRPr="00495494">
        <w:t>M2M Service(s)</w:t>
      </w:r>
    </w:p>
    <w:p w14:paraId="2D7643D5" w14:textId="77777777" w:rsidR="002B3AF0" w:rsidRDefault="002B3AF0" w:rsidP="002B3AF0">
      <w:r>
        <w:rPr>
          <w:b/>
        </w:rPr>
        <w:t>M2M Service S</w:t>
      </w:r>
      <w:r w:rsidRPr="00593253">
        <w:rPr>
          <w:b/>
        </w:rPr>
        <w:t>ubscription</w:t>
      </w:r>
      <w:r w:rsidRPr="000E35A7">
        <w:rPr>
          <w:b/>
        </w:rPr>
        <w:t>:</w:t>
      </w:r>
      <w:r w:rsidRPr="00593253">
        <w:t xml:space="preserve"> agreement between a provider and a subscriber for consumption of </w:t>
      </w:r>
      <w:r>
        <w:t>M2M S</w:t>
      </w:r>
      <w:r w:rsidRPr="00593253">
        <w:t>ervice</w:t>
      </w:r>
      <w:r>
        <w:t>s</w:t>
      </w:r>
      <w:r w:rsidRPr="00593253">
        <w:t xml:space="preserve"> for a period of time</w:t>
      </w:r>
    </w:p>
    <w:p w14:paraId="2D150897" w14:textId="77777777" w:rsidR="002B3AF0" w:rsidRDefault="002B3AF0" w:rsidP="002B3AF0">
      <w:pPr>
        <w:pStyle w:val="NO"/>
      </w:pPr>
      <w:r w:rsidRPr="00AE49B6">
        <w:t>NOTE:</w:t>
      </w:r>
      <w:r w:rsidRPr="00AE49B6">
        <w:tab/>
        <w:t>An M2M Service Subscription is typically a commercial agreement.</w:t>
      </w:r>
    </w:p>
    <w:p w14:paraId="1AF743E7" w14:textId="77777777" w:rsidR="002B3AF0" w:rsidRPr="0058006A" w:rsidRDefault="002B3AF0" w:rsidP="002B3AF0">
      <w:r w:rsidRPr="00E32CDB">
        <w:rPr>
          <w:b/>
        </w:rPr>
        <w:t xml:space="preserve">M2M </w:t>
      </w:r>
      <w:r>
        <w:rPr>
          <w:b/>
        </w:rPr>
        <w:t>S</w:t>
      </w:r>
      <w:r w:rsidRPr="00E32CDB">
        <w:rPr>
          <w:b/>
        </w:rPr>
        <w:t>ession</w:t>
      </w:r>
      <w:r w:rsidRPr="000E35A7">
        <w:rPr>
          <w:b/>
        </w:rPr>
        <w:t>:</w:t>
      </w:r>
      <w:r w:rsidRPr="00BF36B6">
        <w:t xml:space="preserve"> service layer communication relationship between endpoints managed via M2M Common Services consisting of session authentication, connection establishment/terminati</w:t>
      </w:r>
      <w:r>
        <w:t>on, transmission of information</w:t>
      </w:r>
      <w:r w:rsidRPr="00BF36B6">
        <w:t xml:space="preserve"> and establishment/termination</w:t>
      </w:r>
      <w:r>
        <w:t xml:space="preserve"> of Underlying Network services</w:t>
      </w:r>
    </w:p>
    <w:p w14:paraId="1AF4AD7E" w14:textId="77777777" w:rsidR="002B3AF0" w:rsidRDefault="002B3AF0" w:rsidP="002B3AF0">
      <w:r>
        <w:rPr>
          <w:b/>
        </w:rPr>
        <w:t>M2M S</w:t>
      </w:r>
      <w:r w:rsidRPr="00B55045">
        <w:rPr>
          <w:b/>
        </w:rPr>
        <w:t>olution</w:t>
      </w:r>
      <w:r w:rsidRPr="000E35A7">
        <w:rPr>
          <w:b/>
        </w:rPr>
        <w:t>:</w:t>
      </w:r>
      <w:r>
        <w:t xml:space="preserve"> set of deployed systems satisfying all of the following criteria:</w:t>
      </w:r>
    </w:p>
    <w:p w14:paraId="37B07392" w14:textId="77777777" w:rsidR="002B3AF0" w:rsidRDefault="002B3AF0" w:rsidP="002B3AF0">
      <w:pPr>
        <w:pStyle w:val="BN"/>
      </w:pPr>
      <w:r>
        <w:t>it satisfies the end-to-end M2M communication requirements of particular Users; and</w:t>
      </w:r>
    </w:p>
    <w:p w14:paraId="074E75BE" w14:textId="77777777" w:rsidR="002B3AF0" w:rsidRPr="000E35A7" w:rsidRDefault="002B3AF0" w:rsidP="002B3AF0">
      <w:pPr>
        <w:pStyle w:val="BN"/>
      </w:pPr>
      <w:r w:rsidRPr="000E35A7">
        <w:t>some part of the M2M Solution is realized by including services compliant to oneM2M specifications.</w:t>
      </w:r>
    </w:p>
    <w:p w14:paraId="6807BB5C" w14:textId="77777777" w:rsidR="002B3AF0" w:rsidRDefault="002B3AF0" w:rsidP="002B3AF0">
      <w:r>
        <w:rPr>
          <w:b/>
        </w:rPr>
        <w:t>M2M S</w:t>
      </w:r>
      <w:r w:rsidRPr="00397845">
        <w:rPr>
          <w:b/>
        </w:rPr>
        <w:t xml:space="preserve">takeholder: </w:t>
      </w:r>
      <w:r w:rsidRPr="00397845">
        <w:t xml:space="preserve">entities who facilitate and/or participate in the legitimate operation of the </w:t>
      </w:r>
      <w:r>
        <w:t>one</w:t>
      </w:r>
      <w:r w:rsidRPr="00397845">
        <w:t>M2M system</w:t>
      </w:r>
    </w:p>
    <w:p w14:paraId="0BABA140" w14:textId="77777777" w:rsidR="002B3AF0" w:rsidRPr="00AE49B6" w:rsidRDefault="002B3AF0" w:rsidP="002B3AF0">
      <w:pPr>
        <w:pStyle w:val="NO"/>
      </w:pPr>
      <w:r w:rsidRPr="00AE49B6">
        <w:t>NOTE:</w:t>
      </w:r>
      <w:r w:rsidRPr="00AE49B6">
        <w:tab/>
        <w:t>Examples of stakeholders, in alphabetical order, are:</w:t>
      </w:r>
    </w:p>
    <w:p w14:paraId="5255CC25" w14:textId="77777777" w:rsidR="002B3AF0" w:rsidRPr="00AE49B6" w:rsidRDefault="002B3AF0" w:rsidP="002B3AF0">
      <w:pPr>
        <w:pStyle w:val="B3"/>
      </w:pPr>
      <w:r w:rsidRPr="00AE49B6">
        <w:t>M2M Application Service Provider;</w:t>
      </w:r>
    </w:p>
    <w:p w14:paraId="4085949D" w14:textId="77777777" w:rsidR="002B3AF0" w:rsidRPr="00AE49B6" w:rsidRDefault="002B3AF0" w:rsidP="002B3AF0">
      <w:pPr>
        <w:pStyle w:val="B3"/>
      </w:pPr>
      <w:r w:rsidRPr="00AE49B6">
        <w:t>Manufacturer of M2M Devices and/or M2M Gateways;</w:t>
      </w:r>
    </w:p>
    <w:p w14:paraId="5FA31776" w14:textId="77777777" w:rsidR="002B3AF0" w:rsidRPr="00AE49B6" w:rsidRDefault="002B3AF0" w:rsidP="002B3AF0">
      <w:pPr>
        <w:pStyle w:val="B3"/>
      </w:pPr>
      <w:r w:rsidRPr="00AE49B6">
        <w:lastRenderedPageBreak/>
        <w:t xml:space="preserve">Manufacturer of </w:t>
      </w:r>
      <w:r>
        <w:t>one</w:t>
      </w:r>
      <w:r w:rsidRPr="00AE49B6">
        <w:t>M2M system and its components;</w:t>
      </w:r>
    </w:p>
    <w:p w14:paraId="0EC7EE33" w14:textId="77777777" w:rsidR="002B3AF0" w:rsidRPr="00AE49B6" w:rsidRDefault="002B3AF0" w:rsidP="002B3AF0">
      <w:pPr>
        <w:pStyle w:val="B3"/>
      </w:pPr>
      <w:r w:rsidRPr="00AE49B6">
        <w:t>M2M Device/Gateway Management entities;</w:t>
      </w:r>
    </w:p>
    <w:p w14:paraId="2709D652" w14:textId="77777777" w:rsidR="002B3AF0" w:rsidRDefault="002B3AF0" w:rsidP="002B3AF0">
      <w:pPr>
        <w:pStyle w:val="B3"/>
      </w:pPr>
      <w:r w:rsidRPr="00AE49B6">
        <w:t>M2M Serv</w:t>
      </w:r>
      <w:r>
        <w:t>ice Provider; Network Operator;</w:t>
      </w:r>
    </w:p>
    <w:p w14:paraId="3F6FDFAE" w14:textId="77777777" w:rsidR="002B3AF0" w:rsidRPr="00AE49B6" w:rsidRDefault="002B3AF0" w:rsidP="002B3AF0">
      <w:pPr>
        <w:pStyle w:val="B3"/>
      </w:pPr>
      <w:r w:rsidRPr="00AE49B6">
        <w:t>User/Consumer of the M2M solution;</w:t>
      </w:r>
    </w:p>
    <w:p w14:paraId="41E4F286" w14:textId="77777777" w:rsidR="002B3AF0" w:rsidRPr="00AE49B6" w:rsidRDefault="002B3AF0" w:rsidP="002B3AF0">
      <w:pPr>
        <w:pStyle w:val="B3"/>
      </w:pPr>
      <w:r w:rsidRPr="00AE49B6">
        <w:t>etc.</w:t>
      </w:r>
    </w:p>
    <w:p w14:paraId="0738D021" w14:textId="77777777" w:rsidR="002B3AF0" w:rsidRPr="00397845" w:rsidRDefault="002B3AF0" w:rsidP="002B3AF0">
      <w:r>
        <w:rPr>
          <w:b/>
        </w:rPr>
        <w:t>S</w:t>
      </w:r>
      <w:r w:rsidRPr="00823EC8">
        <w:rPr>
          <w:b/>
        </w:rPr>
        <w:t xml:space="preserve">tatic </w:t>
      </w:r>
      <w:r>
        <w:rPr>
          <w:b/>
        </w:rPr>
        <w:t>D</w:t>
      </w:r>
      <w:r w:rsidRPr="00823EC8">
        <w:rPr>
          <w:b/>
        </w:rPr>
        <w:t>evice/</w:t>
      </w:r>
      <w:r>
        <w:rPr>
          <w:b/>
        </w:rPr>
        <w:t>G</w:t>
      </w:r>
      <w:r w:rsidRPr="00823EC8">
        <w:rPr>
          <w:b/>
        </w:rPr>
        <w:t xml:space="preserve">ateway </w:t>
      </w:r>
      <w:r>
        <w:rPr>
          <w:b/>
        </w:rPr>
        <w:t>C</w:t>
      </w:r>
      <w:r w:rsidRPr="00823EC8">
        <w:rPr>
          <w:b/>
        </w:rPr>
        <w:t>ontext</w:t>
      </w:r>
      <w:r w:rsidRPr="000E35A7">
        <w:rPr>
          <w:b/>
        </w:rPr>
        <w:t>:</w:t>
      </w:r>
      <w:r w:rsidRPr="00823EC8">
        <w:t xml:space="preserve"> </w:t>
      </w:r>
      <w:r>
        <w:t>s</w:t>
      </w:r>
      <w:r w:rsidRPr="00823EC8">
        <w:t>tatic metrics, which may impact the M2M operations of M2M Devices/Gateways</w:t>
      </w:r>
    </w:p>
    <w:p w14:paraId="29954679" w14:textId="77777777" w:rsidR="002B3AF0" w:rsidRPr="00AE49B6" w:rsidRDefault="002B3AF0" w:rsidP="002B3AF0">
      <w:pPr>
        <w:pStyle w:val="berschrift2"/>
      </w:pPr>
      <w:bookmarkStart w:id="73" w:name="_Toc409167330"/>
      <w:bookmarkStart w:id="74" w:name="_Toc409169465"/>
      <w:bookmarkStart w:id="75" w:name="_Toc410296080"/>
      <w:r w:rsidRPr="00AE49B6">
        <w:t>3.21</w:t>
      </w:r>
      <w:r w:rsidRPr="00AE49B6">
        <w:tab/>
        <w:t>T</w:t>
      </w:r>
      <w:bookmarkEnd w:id="73"/>
      <w:bookmarkEnd w:id="74"/>
      <w:bookmarkEnd w:id="75"/>
    </w:p>
    <w:p w14:paraId="5EBD6A8B" w14:textId="77777777" w:rsidR="002B3AF0" w:rsidRPr="00E4697D" w:rsidRDefault="002B3AF0" w:rsidP="002B3AF0">
      <w:r>
        <w:rPr>
          <w:b/>
        </w:rPr>
        <w:t>Time Series Data</w:t>
      </w:r>
      <w:r w:rsidRPr="00E4697D">
        <w:rPr>
          <w:b/>
        </w:rPr>
        <w:t>:</w:t>
      </w:r>
      <w:r w:rsidRPr="00E4697D">
        <w:t xml:space="preserve"> sequence of data points which typically consist of successive measurements made over a time interval</w:t>
      </w:r>
    </w:p>
    <w:p w14:paraId="23AD477D" w14:textId="77777777" w:rsidR="002B3AF0" w:rsidRPr="00AE49B6" w:rsidRDefault="002B3AF0" w:rsidP="002B3AF0">
      <w:pPr>
        <w:rPr>
          <w:b/>
        </w:rPr>
      </w:pPr>
      <w:r>
        <w:rPr>
          <w:b/>
        </w:rPr>
        <w:t>T</w:t>
      </w:r>
      <w:r w:rsidRPr="00AE49B6">
        <w:rPr>
          <w:b/>
        </w:rPr>
        <w:t>hing:</w:t>
      </w:r>
      <w:r w:rsidRPr="00AE49B6">
        <w:t xml:space="preserve"> element which is individually identifiable in the oneM2M system</w:t>
      </w:r>
    </w:p>
    <w:p w14:paraId="499C5CF4" w14:textId="367021F7" w:rsidR="002B3AF0" w:rsidRPr="00AE49B6" w:rsidRDefault="002B3AF0" w:rsidP="00375F37">
      <w:r>
        <w:rPr>
          <w:b/>
          <w:lang w:eastAsia="ja-JP"/>
        </w:rPr>
        <w:t>T</w:t>
      </w:r>
      <w:r w:rsidRPr="00AE49B6">
        <w:rPr>
          <w:b/>
          <w:lang w:eastAsia="ja-JP"/>
        </w:rPr>
        <w:t>rust</w:t>
      </w:r>
      <w:r w:rsidR="00375F37" w:rsidDel="007D676B">
        <w:t xml:space="preserve"> </w:t>
      </w:r>
      <w:r w:rsidR="00375F37" w:rsidRPr="00375F37">
        <w:rPr>
          <w:b/>
        </w:rPr>
        <w:t>[b- ISO/IEC 13888-1</w:t>
      </w:r>
      <w:r w:rsidRPr="00375F37">
        <w:rPr>
          <w:b/>
        </w:rPr>
        <w:t>]</w:t>
      </w:r>
      <w:r w:rsidRPr="00AE49B6">
        <w:rPr>
          <w:b/>
        </w:rPr>
        <w:t>:</w:t>
      </w:r>
      <w:r w:rsidRPr="00AE49B6">
        <w:t xml:space="preserve"> relationship between two elements, a set of activities and a security policy in which element x trusts element y if and only if x has confidence that y will behave in a well defined way (with respect to the activities) that does not violate the given security policy</w:t>
      </w:r>
    </w:p>
    <w:p w14:paraId="0EA6CE9E" w14:textId="77777777" w:rsidR="002B3AF0" w:rsidRPr="00AE49B6" w:rsidRDefault="002B3AF0" w:rsidP="002B3AF0">
      <w:pPr>
        <w:pStyle w:val="berschrift2"/>
      </w:pPr>
      <w:bookmarkStart w:id="76" w:name="_Toc409167331"/>
      <w:bookmarkStart w:id="77" w:name="_Toc409169466"/>
      <w:bookmarkStart w:id="78" w:name="_Toc410296081"/>
      <w:r w:rsidRPr="00AE49B6">
        <w:t>3.22</w:t>
      </w:r>
      <w:r w:rsidRPr="00AE49B6">
        <w:tab/>
        <w:t>U</w:t>
      </w:r>
      <w:bookmarkEnd w:id="76"/>
      <w:bookmarkEnd w:id="77"/>
      <w:bookmarkEnd w:id="78"/>
    </w:p>
    <w:p w14:paraId="30512BF0" w14:textId="77777777" w:rsidR="002B3AF0" w:rsidRPr="00AE49B6" w:rsidRDefault="002B3AF0" w:rsidP="002B3AF0">
      <w:pPr>
        <w:keepNext/>
        <w:keepLines/>
      </w:pPr>
      <w:r>
        <w:rPr>
          <w:b/>
        </w:rPr>
        <w:t>U</w:t>
      </w:r>
      <w:r w:rsidRPr="00AE49B6">
        <w:rPr>
          <w:b/>
        </w:rPr>
        <w:t xml:space="preserve">nderlying </w:t>
      </w:r>
      <w:r>
        <w:rPr>
          <w:b/>
        </w:rPr>
        <w:t>N</w:t>
      </w:r>
      <w:r w:rsidRPr="00AE49B6">
        <w:rPr>
          <w:b/>
        </w:rPr>
        <w:t>etwork:</w:t>
      </w:r>
      <w:r w:rsidRPr="00AE49B6">
        <w:t xml:space="preserve"> functions, networks, busses and other technology assisting in data transportconnectivity services</w:t>
      </w:r>
    </w:p>
    <w:p w14:paraId="350F53EE" w14:textId="77777777" w:rsidR="002B3AF0" w:rsidRPr="00AE49B6" w:rsidRDefault="002B3AF0" w:rsidP="002B3AF0">
      <w:pPr>
        <w:keepNext/>
      </w:pPr>
      <w:r>
        <w:rPr>
          <w:b/>
        </w:rPr>
        <w:t>U</w:t>
      </w:r>
      <w:r w:rsidRPr="00AE49B6">
        <w:rPr>
          <w:b/>
        </w:rPr>
        <w:t>ser:</w:t>
      </w:r>
      <w:r w:rsidRPr="00AE49B6">
        <w:t xml:space="preserve"> entity which utilizes the services of the M2M Solution</w:t>
      </w:r>
    </w:p>
    <w:p w14:paraId="28139EB7" w14:textId="77777777" w:rsidR="002B3AF0" w:rsidRPr="00AE49B6" w:rsidRDefault="002B3AF0" w:rsidP="002B3AF0">
      <w:pPr>
        <w:pStyle w:val="NO"/>
      </w:pPr>
      <w:r w:rsidRPr="00AE49B6">
        <w:t>NOTE:</w:t>
      </w:r>
      <w:r w:rsidRPr="00AE49B6">
        <w:tab/>
        <w:t xml:space="preserve">The User may or may not be a subscriber to an M2M Application Service or an M2M Service. The User may or may not be identifiable in the </w:t>
      </w:r>
      <w:r>
        <w:t>one</w:t>
      </w:r>
      <w:r w:rsidRPr="00AE49B6">
        <w:t>M2M System.</w:t>
      </w:r>
    </w:p>
    <w:p w14:paraId="13BC9060" w14:textId="77777777" w:rsidR="002B3AF0" w:rsidRPr="00AE49B6" w:rsidRDefault="002B3AF0" w:rsidP="002B3AF0">
      <w:pPr>
        <w:pStyle w:val="berschrift2"/>
      </w:pPr>
      <w:bookmarkStart w:id="79" w:name="_Toc409167332"/>
      <w:bookmarkStart w:id="80" w:name="_Toc409169467"/>
      <w:bookmarkStart w:id="81" w:name="_Toc410296082"/>
      <w:r w:rsidRPr="00AE49B6">
        <w:t>3.23</w:t>
      </w:r>
      <w:r w:rsidRPr="00AE49B6">
        <w:tab/>
        <w:t>V</w:t>
      </w:r>
      <w:bookmarkEnd w:id="79"/>
      <w:bookmarkEnd w:id="80"/>
      <w:bookmarkEnd w:id="81"/>
    </w:p>
    <w:p w14:paraId="43FB67B3" w14:textId="558D0FF7" w:rsidR="002B3AF0" w:rsidRPr="00AE49B6" w:rsidRDefault="002B3AF0" w:rsidP="002B3AF0">
      <w:r>
        <w:rPr>
          <w:b/>
        </w:rPr>
        <w:t>V</w:t>
      </w:r>
      <w:r w:rsidRPr="00AE49B6">
        <w:rPr>
          <w:b/>
        </w:rPr>
        <w:t xml:space="preserve">erification </w:t>
      </w:r>
      <w:r w:rsidRPr="00375F37">
        <w:rPr>
          <w:b/>
        </w:rPr>
        <w:t>[</w:t>
      </w:r>
      <w:r w:rsidR="00375F37" w:rsidRPr="00375F37">
        <w:rPr>
          <w:b/>
        </w:rPr>
        <w:t>b-ISO/IEC 27004</w:t>
      </w:r>
      <w:r w:rsidRPr="00375F37">
        <w:rPr>
          <w:b/>
        </w:rPr>
        <w:t>]</w:t>
      </w:r>
      <w:r w:rsidRPr="00AE49B6">
        <w:rPr>
          <w:b/>
        </w:rPr>
        <w:t>:</w:t>
      </w:r>
      <w:r w:rsidRPr="00AE49B6">
        <w:t xml:space="preserve"> confirmation, through the provision of objective evidence, that specified requirements have been fulfilled</w:t>
      </w:r>
    </w:p>
    <w:p w14:paraId="1EC61A0B" w14:textId="77777777" w:rsidR="002B3AF0" w:rsidRPr="00AE49B6" w:rsidRDefault="002B3AF0" w:rsidP="002B3AF0">
      <w:r>
        <w:rPr>
          <w:b/>
        </w:rPr>
        <w:t>V</w:t>
      </w:r>
      <w:r w:rsidRPr="00AE49B6">
        <w:rPr>
          <w:b/>
        </w:rPr>
        <w:t xml:space="preserve">irtual </w:t>
      </w:r>
      <w:r>
        <w:rPr>
          <w:b/>
        </w:rPr>
        <w:t>D</w:t>
      </w:r>
      <w:r w:rsidRPr="00AE49B6">
        <w:rPr>
          <w:b/>
        </w:rPr>
        <w:t>evice:</w:t>
      </w:r>
      <w:r w:rsidRPr="00AE49B6">
        <w:t xml:space="preserve"> logical device (implemented as software) that acts similar to physical M2M </w:t>
      </w:r>
      <w:r>
        <w:t>D</w:t>
      </w:r>
      <w:r w:rsidRPr="00AE49B6">
        <w:t>evice and provides derived data</w:t>
      </w:r>
    </w:p>
    <w:p w14:paraId="30E1CD92" w14:textId="77777777" w:rsidR="002B3AF0" w:rsidRPr="007D674D" w:rsidRDefault="002B3AF0" w:rsidP="002B3AF0">
      <w:pPr>
        <w:pStyle w:val="EX"/>
      </w:pPr>
      <w:r w:rsidRPr="00AE49B6">
        <w:t>EXAMPLE:</w:t>
      </w:r>
      <w:r w:rsidRPr="00AE49B6">
        <w:tab/>
        <w:t>Average temperature of a room, number of vehicles that passed during the last minute.</w:t>
      </w:r>
    </w:p>
    <w:p w14:paraId="61982F02" w14:textId="77777777" w:rsidR="002B3AF0" w:rsidRDefault="002B3AF0" w:rsidP="002B3AF0">
      <w:pPr>
        <w:pStyle w:val="berschrift2"/>
      </w:pPr>
      <w:bookmarkStart w:id="82" w:name="_Toc409167333"/>
      <w:bookmarkStart w:id="83" w:name="_Toc409169468"/>
      <w:bookmarkStart w:id="84" w:name="_Toc410296083"/>
      <w:r>
        <w:t>3.24</w:t>
      </w:r>
      <w:r>
        <w:tab/>
        <w:t>W</w:t>
      </w:r>
      <w:bookmarkEnd w:id="82"/>
      <w:bookmarkEnd w:id="83"/>
      <w:bookmarkEnd w:id="84"/>
    </w:p>
    <w:p w14:paraId="265038D1" w14:textId="77777777" w:rsidR="002B3AF0" w:rsidRPr="00665515" w:rsidRDefault="002B3AF0" w:rsidP="002B3AF0">
      <w:pPr>
        <w:rPr>
          <w:lang w:val="fr-FR"/>
        </w:rPr>
      </w:pPr>
      <w:r w:rsidRPr="00665515">
        <w:rPr>
          <w:lang w:val="fr-FR"/>
        </w:rPr>
        <w:t>Void.</w:t>
      </w:r>
    </w:p>
    <w:p w14:paraId="6EA082A3" w14:textId="77777777" w:rsidR="002B3AF0" w:rsidRDefault="002B3AF0" w:rsidP="002B3AF0">
      <w:pPr>
        <w:pStyle w:val="berschrift2"/>
      </w:pPr>
      <w:bookmarkStart w:id="85" w:name="_Toc409167334"/>
      <w:bookmarkStart w:id="86" w:name="_Toc409169469"/>
      <w:bookmarkStart w:id="87" w:name="_Toc410296084"/>
      <w:r>
        <w:t>3.25</w:t>
      </w:r>
      <w:r>
        <w:tab/>
        <w:t>X</w:t>
      </w:r>
      <w:bookmarkEnd w:id="85"/>
      <w:bookmarkEnd w:id="86"/>
      <w:bookmarkEnd w:id="87"/>
    </w:p>
    <w:p w14:paraId="1EC0A9D1" w14:textId="77777777" w:rsidR="002B3AF0" w:rsidRPr="00665515" w:rsidRDefault="002B3AF0" w:rsidP="002B3AF0">
      <w:pPr>
        <w:rPr>
          <w:lang w:val="fr-FR"/>
        </w:rPr>
      </w:pPr>
      <w:bookmarkStart w:id="88" w:name="_Toc409167335"/>
      <w:r w:rsidRPr="00665515">
        <w:rPr>
          <w:lang w:val="fr-FR"/>
        </w:rPr>
        <w:t>Void.</w:t>
      </w:r>
    </w:p>
    <w:p w14:paraId="603F817A" w14:textId="77777777" w:rsidR="002B3AF0" w:rsidRDefault="002B3AF0" w:rsidP="002B3AF0">
      <w:pPr>
        <w:pStyle w:val="berschrift2"/>
      </w:pPr>
      <w:bookmarkStart w:id="89" w:name="_Toc409169470"/>
      <w:bookmarkStart w:id="90" w:name="_Toc410296085"/>
      <w:r>
        <w:t>3.26</w:t>
      </w:r>
      <w:r>
        <w:tab/>
        <w:t>Y</w:t>
      </w:r>
      <w:bookmarkEnd w:id="88"/>
      <w:bookmarkEnd w:id="89"/>
      <w:bookmarkEnd w:id="90"/>
    </w:p>
    <w:p w14:paraId="7F571B41" w14:textId="77777777" w:rsidR="002B3AF0" w:rsidRPr="00665515" w:rsidRDefault="002B3AF0" w:rsidP="002B3AF0">
      <w:pPr>
        <w:rPr>
          <w:lang w:val="fr-FR"/>
        </w:rPr>
      </w:pPr>
      <w:bookmarkStart w:id="91" w:name="_Toc409167336"/>
      <w:r w:rsidRPr="00665515">
        <w:rPr>
          <w:lang w:val="fr-FR"/>
        </w:rPr>
        <w:t>Void.</w:t>
      </w:r>
    </w:p>
    <w:p w14:paraId="4BBD8912" w14:textId="77777777" w:rsidR="002B3AF0" w:rsidRDefault="002B3AF0" w:rsidP="002B3AF0">
      <w:pPr>
        <w:pStyle w:val="berschrift2"/>
      </w:pPr>
      <w:bookmarkStart w:id="92" w:name="_Toc409169471"/>
      <w:bookmarkStart w:id="93" w:name="_Toc410296086"/>
      <w:r>
        <w:t>3.27</w:t>
      </w:r>
      <w:r>
        <w:tab/>
        <w:t>Z</w:t>
      </w:r>
      <w:bookmarkEnd w:id="91"/>
      <w:bookmarkEnd w:id="92"/>
      <w:bookmarkEnd w:id="93"/>
    </w:p>
    <w:p w14:paraId="41404624" w14:textId="77777777" w:rsidR="002B3AF0" w:rsidRPr="007D674D" w:rsidRDefault="002B3AF0" w:rsidP="002B3AF0">
      <w:bookmarkStart w:id="94" w:name="_Toc409167337"/>
      <w:r>
        <w:t>Void.</w:t>
      </w:r>
    </w:p>
    <w:p w14:paraId="59CF9B4F" w14:textId="77777777" w:rsidR="002B3AF0" w:rsidRDefault="002B3AF0" w:rsidP="002B3AF0">
      <w:pPr>
        <w:pStyle w:val="berschrift1"/>
      </w:pPr>
      <w:bookmarkStart w:id="95" w:name="_Toc409169472"/>
      <w:bookmarkStart w:id="96" w:name="_Toc410296087"/>
      <w:r>
        <w:lastRenderedPageBreak/>
        <w:t>4</w:t>
      </w:r>
      <w:r>
        <w:tab/>
        <w:t>Abbreviations</w:t>
      </w:r>
      <w:bookmarkEnd w:id="94"/>
      <w:bookmarkEnd w:id="95"/>
      <w:bookmarkEnd w:id="96"/>
    </w:p>
    <w:p w14:paraId="0C860370" w14:textId="77777777" w:rsidR="002B3AF0" w:rsidRDefault="002B3AF0" w:rsidP="002B3AF0">
      <w:pPr>
        <w:pStyle w:val="berschrift2"/>
      </w:pPr>
      <w:bookmarkStart w:id="97" w:name="_Toc409167338"/>
      <w:bookmarkStart w:id="98" w:name="_Toc409169473"/>
      <w:bookmarkStart w:id="99" w:name="_Toc410296088"/>
      <w:r>
        <w:t>4.1</w:t>
      </w:r>
      <w:r>
        <w:tab/>
      </w:r>
      <w:r w:rsidRPr="00587631">
        <w:t>0-9</w:t>
      </w:r>
      <w:bookmarkEnd w:id="97"/>
      <w:bookmarkEnd w:id="98"/>
      <w:bookmarkEnd w:id="99"/>
    </w:p>
    <w:p w14:paraId="0C3E9C15" w14:textId="77777777" w:rsidR="002B3AF0" w:rsidRPr="008E2E90" w:rsidRDefault="002B3AF0" w:rsidP="002B3AF0">
      <w:pPr>
        <w:pStyle w:val="EX"/>
      </w:pPr>
      <w:r>
        <w:t>3GPP</w:t>
      </w:r>
      <w:r>
        <w:tab/>
        <w:t>3</w:t>
      </w:r>
      <w:r w:rsidRPr="008E2E90">
        <w:rPr>
          <w:vertAlign w:val="superscript"/>
        </w:rPr>
        <w:t>rd</w:t>
      </w:r>
      <w:r>
        <w:t xml:space="preserve"> Generation Partnership Project</w:t>
      </w:r>
    </w:p>
    <w:p w14:paraId="58F6948A" w14:textId="77777777" w:rsidR="002B3AF0" w:rsidRDefault="002B3AF0" w:rsidP="002B3AF0">
      <w:pPr>
        <w:pStyle w:val="berschrift2"/>
        <w:keepLines w:val="0"/>
      </w:pPr>
      <w:bookmarkStart w:id="100" w:name="_Toc409167339"/>
      <w:bookmarkStart w:id="101" w:name="_Toc409169474"/>
      <w:bookmarkStart w:id="102" w:name="_Toc410296089"/>
      <w:r>
        <w:t>4.2</w:t>
      </w:r>
      <w:r>
        <w:tab/>
        <w:t>A</w:t>
      </w:r>
      <w:bookmarkEnd w:id="100"/>
      <w:bookmarkEnd w:id="101"/>
      <w:bookmarkEnd w:id="102"/>
    </w:p>
    <w:p w14:paraId="06AD53D8" w14:textId="77777777" w:rsidR="002B3AF0" w:rsidRDefault="002B3AF0" w:rsidP="002B3AF0">
      <w:pPr>
        <w:pStyle w:val="EW"/>
        <w:keepNext/>
        <w:keepLines w:val="0"/>
      </w:pPr>
      <w:r>
        <w:t>ACL</w:t>
      </w:r>
      <w:r>
        <w:tab/>
      </w:r>
      <w:r w:rsidRPr="00B44A36">
        <w:t>Access Control List</w:t>
      </w:r>
    </w:p>
    <w:p w14:paraId="4276338D" w14:textId="77777777" w:rsidR="002B3AF0" w:rsidRDefault="002B3AF0" w:rsidP="002B3AF0">
      <w:pPr>
        <w:pStyle w:val="EW"/>
        <w:keepNext/>
        <w:keepLines w:val="0"/>
      </w:pPr>
      <w:r w:rsidRPr="00C74652">
        <w:t>ADN</w:t>
      </w:r>
      <w:r>
        <w:tab/>
      </w:r>
      <w:r w:rsidRPr="00C74652">
        <w:t>Application Dedicated Node</w:t>
      </w:r>
    </w:p>
    <w:p w14:paraId="4BA476E6" w14:textId="77777777" w:rsidR="002B3AF0" w:rsidRDefault="002B3AF0" w:rsidP="002B3AF0">
      <w:pPr>
        <w:pStyle w:val="EW"/>
        <w:keepNext/>
        <w:keepLines w:val="0"/>
      </w:pPr>
      <w:r w:rsidRPr="00C74652">
        <w:t>AE</w:t>
      </w:r>
      <w:r>
        <w:tab/>
      </w:r>
      <w:r w:rsidRPr="00C74652">
        <w:t>Application Entity</w:t>
      </w:r>
    </w:p>
    <w:p w14:paraId="7F7224C0" w14:textId="77777777" w:rsidR="002B3AF0" w:rsidRDefault="002B3AF0" w:rsidP="002B3AF0">
      <w:pPr>
        <w:pStyle w:val="EW"/>
      </w:pPr>
      <w:r>
        <w:t>API</w:t>
      </w:r>
      <w:r>
        <w:tab/>
        <w:t>Application Programming Interface</w:t>
      </w:r>
    </w:p>
    <w:p w14:paraId="58F8D9BA" w14:textId="77777777" w:rsidR="002B3AF0" w:rsidRDefault="002B3AF0" w:rsidP="002B3AF0">
      <w:pPr>
        <w:pStyle w:val="EW"/>
        <w:keepNext/>
        <w:keepLines w:val="0"/>
      </w:pPr>
      <w:r>
        <w:t>AR</w:t>
      </w:r>
      <w:r>
        <w:tab/>
        <w:t>Application Registrants</w:t>
      </w:r>
    </w:p>
    <w:p w14:paraId="5DC597B3" w14:textId="77777777" w:rsidR="002B3AF0" w:rsidRDefault="002B3AF0" w:rsidP="002B3AF0">
      <w:pPr>
        <w:pStyle w:val="EW"/>
        <w:keepNext/>
        <w:keepLines w:val="0"/>
      </w:pPr>
      <w:r>
        <w:t>ARA</w:t>
      </w:r>
      <w:r>
        <w:tab/>
        <w:t>M2M App-ID Registration Authority</w:t>
      </w:r>
    </w:p>
    <w:p w14:paraId="005993C9" w14:textId="77777777" w:rsidR="002B3AF0" w:rsidRDefault="002B3AF0" w:rsidP="002B3AF0">
      <w:pPr>
        <w:pStyle w:val="EX"/>
      </w:pPr>
      <w:r w:rsidRPr="00C74652">
        <w:t>ASN</w:t>
      </w:r>
      <w:r>
        <w:tab/>
      </w:r>
      <w:r w:rsidRPr="00C74652">
        <w:t>Application Service Node</w:t>
      </w:r>
    </w:p>
    <w:p w14:paraId="07872CC3" w14:textId="77777777" w:rsidR="002B3AF0" w:rsidRDefault="002B3AF0" w:rsidP="002B3AF0">
      <w:pPr>
        <w:pStyle w:val="berschrift2"/>
      </w:pPr>
      <w:bookmarkStart w:id="103" w:name="_Toc409167340"/>
      <w:bookmarkStart w:id="104" w:name="_Toc409169475"/>
      <w:bookmarkStart w:id="105" w:name="_Toc410296090"/>
      <w:r>
        <w:t>4.3</w:t>
      </w:r>
      <w:r>
        <w:tab/>
      </w:r>
      <w:r w:rsidRPr="002A1442">
        <w:t>B</w:t>
      </w:r>
      <w:bookmarkEnd w:id="103"/>
      <w:bookmarkEnd w:id="104"/>
      <w:bookmarkEnd w:id="105"/>
    </w:p>
    <w:p w14:paraId="67CCE4CB" w14:textId="77777777" w:rsidR="002B3AF0" w:rsidRPr="00335AAA" w:rsidRDefault="002B3AF0" w:rsidP="002B3AF0">
      <w:pPr>
        <w:pStyle w:val="EX"/>
      </w:pPr>
      <w:r>
        <w:t>BBF</w:t>
      </w:r>
      <w:r>
        <w:tab/>
        <w:t>Broad Band Forum</w:t>
      </w:r>
    </w:p>
    <w:p w14:paraId="3A72318E" w14:textId="77777777" w:rsidR="002B3AF0" w:rsidRDefault="002B3AF0" w:rsidP="002B3AF0">
      <w:pPr>
        <w:pStyle w:val="berschrift2"/>
      </w:pPr>
      <w:bookmarkStart w:id="106" w:name="_Toc409167341"/>
      <w:bookmarkStart w:id="107" w:name="_Toc409169476"/>
      <w:bookmarkStart w:id="108" w:name="_Toc410296091"/>
      <w:r>
        <w:t>4.4</w:t>
      </w:r>
      <w:r>
        <w:tab/>
      </w:r>
      <w:r w:rsidRPr="002A1442">
        <w:t>C</w:t>
      </w:r>
      <w:bookmarkEnd w:id="106"/>
      <w:bookmarkEnd w:id="107"/>
      <w:bookmarkEnd w:id="108"/>
    </w:p>
    <w:p w14:paraId="49E3DBC4" w14:textId="77777777" w:rsidR="002B3AF0" w:rsidRDefault="002B3AF0" w:rsidP="002B3AF0">
      <w:pPr>
        <w:pStyle w:val="EW"/>
      </w:pPr>
      <w:r>
        <w:t>CHA</w:t>
      </w:r>
      <w:r>
        <w:tab/>
        <w:t>Continua Health Alliance</w:t>
      </w:r>
    </w:p>
    <w:p w14:paraId="4572DD79" w14:textId="77777777" w:rsidR="002B3AF0" w:rsidRDefault="002B3AF0" w:rsidP="002B3AF0">
      <w:pPr>
        <w:pStyle w:val="EW"/>
      </w:pPr>
      <w:r>
        <w:t>CPU</w:t>
      </w:r>
      <w:r>
        <w:tab/>
      </w:r>
      <w:r w:rsidRPr="00C33D18">
        <w:t>Centralized Processing Unit</w:t>
      </w:r>
    </w:p>
    <w:p w14:paraId="62A73AAE" w14:textId="77777777" w:rsidR="002B3AF0" w:rsidRDefault="002B3AF0" w:rsidP="002B3AF0">
      <w:pPr>
        <w:pStyle w:val="EW"/>
      </w:pPr>
      <w:r>
        <w:t>CSE</w:t>
      </w:r>
      <w:r>
        <w:tab/>
        <w:t>Common Services Entity</w:t>
      </w:r>
    </w:p>
    <w:p w14:paraId="4483093E" w14:textId="77777777" w:rsidR="002B3AF0" w:rsidRPr="00C33D18" w:rsidRDefault="002B3AF0" w:rsidP="002B3AF0">
      <w:pPr>
        <w:pStyle w:val="EX"/>
      </w:pPr>
      <w:r>
        <w:t>CSF</w:t>
      </w:r>
      <w:r>
        <w:tab/>
      </w:r>
      <w:r w:rsidRPr="00C74652">
        <w:t>Common Services Function</w:t>
      </w:r>
    </w:p>
    <w:p w14:paraId="720655CE" w14:textId="77777777" w:rsidR="002B3AF0" w:rsidRDefault="002B3AF0" w:rsidP="002B3AF0">
      <w:pPr>
        <w:pStyle w:val="berschrift2"/>
      </w:pPr>
      <w:bookmarkStart w:id="109" w:name="_Toc409167342"/>
      <w:bookmarkStart w:id="110" w:name="_Toc409169477"/>
      <w:bookmarkStart w:id="111" w:name="_Toc410296092"/>
      <w:r>
        <w:t>4.5</w:t>
      </w:r>
      <w:r>
        <w:tab/>
      </w:r>
      <w:r w:rsidRPr="002A1442">
        <w:t>D</w:t>
      </w:r>
      <w:bookmarkEnd w:id="109"/>
      <w:bookmarkEnd w:id="110"/>
      <w:bookmarkEnd w:id="111"/>
    </w:p>
    <w:p w14:paraId="7816A835" w14:textId="77777777" w:rsidR="002B3AF0" w:rsidRDefault="002B3AF0" w:rsidP="002B3AF0">
      <w:pPr>
        <w:pStyle w:val="EW"/>
      </w:pPr>
      <w:r w:rsidRPr="00BA2B3D">
        <w:t>DAS</w:t>
      </w:r>
      <w:r w:rsidRPr="00BA2B3D">
        <w:tab/>
        <w:t>Dynamic Authorization System</w:t>
      </w:r>
    </w:p>
    <w:p w14:paraId="183FFA82" w14:textId="77777777" w:rsidR="002B3AF0" w:rsidRPr="00C33D18" w:rsidRDefault="002B3AF0" w:rsidP="002B3AF0">
      <w:pPr>
        <w:pStyle w:val="EW"/>
      </w:pPr>
      <w:r>
        <w:t>DM</w:t>
      </w:r>
      <w:r>
        <w:tab/>
        <w:t>Device Management</w:t>
      </w:r>
    </w:p>
    <w:p w14:paraId="697A0D70" w14:textId="77777777" w:rsidR="002B3AF0" w:rsidRDefault="002B3AF0" w:rsidP="002B3AF0">
      <w:pPr>
        <w:pStyle w:val="berschrift2"/>
      </w:pPr>
      <w:bookmarkStart w:id="112" w:name="_Toc409167343"/>
      <w:bookmarkStart w:id="113" w:name="_Toc409169478"/>
      <w:bookmarkStart w:id="114" w:name="_Toc410296093"/>
      <w:r>
        <w:t>4.6</w:t>
      </w:r>
      <w:r>
        <w:tab/>
      </w:r>
      <w:r w:rsidRPr="002A1442">
        <w:t>E</w:t>
      </w:r>
      <w:bookmarkEnd w:id="112"/>
      <w:bookmarkEnd w:id="113"/>
      <w:bookmarkEnd w:id="114"/>
    </w:p>
    <w:p w14:paraId="0A627515" w14:textId="77777777" w:rsidR="002B3AF0" w:rsidRDefault="002B3AF0" w:rsidP="002B3AF0">
      <w:pPr>
        <w:pStyle w:val="EW"/>
      </w:pPr>
      <w:r>
        <w:t xml:space="preserve">E2EKey </w:t>
      </w:r>
      <w:r>
        <w:tab/>
        <w:t>End-to-End Certificate-based Key Establishment</w:t>
      </w:r>
    </w:p>
    <w:p w14:paraId="7E324F9C" w14:textId="77777777" w:rsidR="002B3AF0" w:rsidRDefault="002B3AF0" w:rsidP="002B3AF0">
      <w:pPr>
        <w:pStyle w:val="EW"/>
      </w:pPr>
      <w:r>
        <w:t>ESData</w:t>
      </w:r>
      <w:r>
        <w:tab/>
        <w:t>End-to-End Security of Data</w:t>
      </w:r>
    </w:p>
    <w:p w14:paraId="6B252195" w14:textId="77777777" w:rsidR="002B3AF0" w:rsidRPr="000944D8" w:rsidRDefault="002B3AF0" w:rsidP="002B3AF0">
      <w:pPr>
        <w:pStyle w:val="EW"/>
      </w:pPr>
      <w:r>
        <w:t>ESPrim</w:t>
      </w:r>
      <w:r>
        <w:tab/>
        <w:t>End-to-End Security of Primitives</w:t>
      </w:r>
    </w:p>
    <w:p w14:paraId="0A865289" w14:textId="77777777" w:rsidR="002B3AF0" w:rsidRDefault="002B3AF0" w:rsidP="002B3AF0">
      <w:pPr>
        <w:pStyle w:val="berschrift2"/>
      </w:pPr>
      <w:bookmarkStart w:id="115" w:name="_Toc409167344"/>
      <w:bookmarkStart w:id="116" w:name="_Toc409169479"/>
      <w:bookmarkStart w:id="117" w:name="_Toc410296094"/>
      <w:r>
        <w:t>4.7</w:t>
      </w:r>
      <w:r>
        <w:tab/>
      </w:r>
      <w:r w:rsidRPr="002A1442">
        <w:t>F</w:t>
      </w:r>
      <w:bookmarkEnd w:id="115"/>
      <w:bookmarkEnd w:id="116"/>
      <w:bookmarkEnd w:id="117"/>
    </w:p>
    <w:p w14:paraId="5E18F98E" w14:textId="77777777" w:rsidR="002B3AF0" w:rsidRPr="000944D8" w:rsidRDefault="002B3AF0" w:rsidP="002B3AF0">
      <w:r>
        <w:t>Void.</w:t>
      </w:r>
    </w:p>
    <w:p w14:paraId="7F2AA7BB" w14:textId="77777777" w:rsidR="002B3AF0" w:rsidRDefault="002B3AF0" w:rsidP="002B3AF0">
      <w:pPr>
        <w:pStyle w:val="berschrift2"/>
      </w:pPr>
      <w:bookmarkStart w:id="118" w:name="_Toc409167345"/>
      <w:bookmarkStart w:id="119" w:name="_Toc409169480"/>
      <w:bookmarkStart w:id="120" w:name="_Toc410296095"/>
      <w:r>
        <w:t>4.8</w:t>
      </w:r>
      <w:r>
        <w:tab/>
      </w:r>
      <w:r w:rsidRPr="002A1442">
        <w:t>G</w:t>
      </w:r>
      <w:bookmarkEnd w:id="118"/>
      <w:bookmarkEnd w:id="119"/>
      <w:bookmarkEnd w:id="120"/>
    </w:p>
    <w:p w14:paraId="2271A766" w14:textId="77777777" w:rsidR="002B3AF0" w:rsidRDefault="002B3AF0" w:rsidP="002B3AF0">
      <w:pPr>
        <w:pStyle w:val="EW"/>
      </w:pPr>
      <w:r>
        <w:t>GBA</w:t>
      </w:r>
      <w:r>
        <w:tab/>
      </w:r>
      <w:r w:rsidRPr="005F039F">
        <w:t>Generic Bootstrapping Architecture</w:t>
      </w:r>
    </w:p>
    <w:p w14:paraId="7D2FAE45" w14:textId="77777777" w:rsidR="002B3AF0" w:rsidRDefault="002B3AF0" w:rsidP="002B3AF0">
      <w:pPr>
        <w:pStyle w:val="EW"/>
      </w:pPr>
      <w:r>
        <w:t>GSM</w:t>
      </w:r>
      <w:r>
        <w:tab/>
        <w:t>Global System for Mobile communications</w:t>
      </w:r>
    </w:p>
    <w:p w14:paraId="293D9271" w14:textId="77777777" w:rsidR="002B3AF0" w:rsidRPr="008E2E90" w:rsidRDefault="002B3AF0" w:rsidP="002B3AF0">
      <w:pPr>
        <w:pStyle w:val="EX"/>
      </w:pPr>
      <w:r>
        <w:t>GSMA</w:t>
      </w:r>
      <w:r>
        <w:tab/>
        <w:t>GSM Association</w:t>
      </w:r>
    </w:p>
    <w:p w14:paraId="3A27B8D1" w14:textId="77777777" w:rsidR="002B3AF0" w:rsidRDefault="002B3AF0" w:rsidP="002B3AF0">
      <w:pPr>
        <w:pStyle w:val="berschrift2"/>
      </w:pPr>
      <w:bookmarkStart w:id="121" w:name="_Toc409167346"/>
      <w:bookmarkStart w:id="122" w:name="_Toc409169481"/>
      <w:bookmarkStart w:id="123" w:name="_Toc410296096"/>
      <w:r>
        <w:t>4.9</w:t>
      </w:r>
      <w:r>
        <w:tab/>
      </w:r>
      <w:r w:rsidRPr="002A1442">
        <w:t>H</w:t>
      </w:r>
      <w:bookmarkEnd w:id="121"/>
      <w:bookmarkEnd w:id="122"/>
      <w:bookmarkEnd w:id="123"/>
    </w:p>
    <w:p w14:paraId="20E9F382" w14:textId="77777777" w:rsidR="002B3AF0" w:rsidRPr="000944D8" w:rsidRDefault="002B3AF0" w:rsidP="002B3AF0">
      <w:r>
        <w:t>Void.</w:t>
      </w:r>
    </w:p>
    <w:p w14:paraId="4A2F83F0" w14:textId="77777777" w:rsidR="002B3AF0" w:rsidRDefault="002B3AF0" w:rsidP="002B3AF0">
      <w:pPr>
        <w:pStyle w:val="berschrift2"/>
      </w:pPr>
      <w:bookmarkStart w:id="124" w:name="_Toc409167347"/>
      <w:bookmarkStart w:id="125" w:name="_Toc409169482"/>
      <w:bookmarkStart w:id="126" w:name="_Toc410296097"/>
      <w:r>
        <w:t>4.10</w:t>
      </w:r>
      <w:r>
        <w:tab/>
      </w:r>
      <w:r w:rsidRPr="002A1442">
        <w:t>I</w:t>
      </w:r>
      <w:bookmarkEnd w:id="124"/>
      <w:bookmarkEnd w:id="125"/>
      <w:bookmarkEnd w:id="126"/>
    </w:p>
    <w:p w14:paraId="1BE5737E" w14:textId="77777777" w:rsidR="002B3AF0" w:rsidRDefault="002B3AF0" w:rsidP="002B3AF0">
      <w:pPr>
        <w:pStyle w:val="EW"/>
      </w:pPr>
      <w:r>
        <w:t>IN</w:t>
      </w:r>
      <w:r>
        <w:tab/>
      </w:r>
      <w:r w:rsidRPr="00B203BE">
        <w:t>Infrastructure Node</w:t>
      </w:r>
    </w:p>
    <w:p w14:paraId="4C8C726D" w14:textId="77777777" w:rsidR="002B3AF0" w:rsidRDefault="002B3AF0" w:rsidP="002B3AF0">
      <w:pPr>
        <w:pStyle w:val="EW"/>
      </w:pPr>
      <w:r>
        <w:t>IP</w:t>
      </w:r>
      <w:r>
        <w:tab/>
        <w:t>Internet Protocol</w:t>
      </w:r>
    </w:p>
    <w:p w14:paraId="430EAEA4" w14:textId="77777777" w:rsidR="002B3AF0" w:rsidRPr="008E2E90" w:rsidRDefault="002B3AF0" w:rsidP="002B3AF0">
      <w:pPr>
        <w:pStyle w:val="EX"/>
      </w:pPr>
      <w:r>
        <w:t>IPE</w:t>
      </w:r>
      <w:r>
        <w:tab/>
        <w:t>Interworking Proxy A</w:t>
      </w:r>
      <w:r w:rsidRPr="00402571">
        <w:t>pplication Entity</w:t>
      </w:r>
    </w:p>
    <w:p w14:paraId="254EAAC3" w14:textId="77777777" w:rsidR="002B3AF0" w:rsidRDefault="002B3AF0" w:rsidP="002B3AF0">
      <w:pPr>
        <w:pStyle w:val="berschrift2"/>
      </w:pPr>
      <w:bookmarkStart w:id="127" w:name="_Toc409167348"/>
      <w:bookmarkStart w:id="128" w:name="_Toc409169483"/>
      <w:bookmarkStart w:id="129" w:name="_Toc410296098"/>
      <w:r>
        <w:t>4.11</w:t>
      </w:r>
      <w:r>
        <w:tab/>
      </w:r>
      <w:r w:rsidRPr="002A1442">
        <w:t>J</w:t>
      </w:r>
      <w:bookmarkEnd w:id="127"/>
      <w:bookmarkEnd w:id="128"/>
      <w:bookmarkEnd w:id="129"/>
    </w:p>
    <w:p w14:paraId="55F9C4DE" w14:textId="77777777" w:rsidR="002B3AF0" w:rsidRPr="000944D8" w:rsidRDefault="002B3AF0" w:rsidP="002B3AF0">
      <w:r>
        <w:t>Void.</w:t>
      </w:r>
    </w:p>
    <w:p w14:paraId="6A02642B" w14:textId="77777777" w:rsidR="002B3AF0" w:rsidRPr="002A1442" w:rsidRDefault="002B3AF0" w:rsidP="002B3AF0">
      <w:pPr>
        <w:pStyle w:val="berschrift2"/>
      </w:pPr>
      <w:bookmarkStart w:id="130" w:name="_Toc409167349"/>
      <w:bookmarkStart w:id="131" w:name="_Toc409169484"/>
      <w:bookmarkStart w:id="132" w:name="_Toc410296099"/>
      <w:r>
        <w:t>4.12</w:t>
      </w:r>
      <w:r>
        <w:tab/>
      </w:r>
      <w:r w:rsidRPr="002A1442">
        <w:t>K</w:t>
      </w:r>
      <w:bookmarkEnd w:id="130"/>
      <w:bookmarkEnd w:id="131"/>
      <w:bookmarkEnd w:id="132"/>
    </w:p>
    <w:p w14:paraId="78C9B88F" w14:textId="77777777" w:rsidR="002B3AF0" w:rsidRPr="000944D8" w:rsidRDefault="002B3AF0" w:rsidP="002B3AF0">
      <w:bookmarkStart w:id="133" w:name="_Toc409167350"/>
      <w:r>
        <w:t>Void.</w:t>
      </w:r>
    </w:p>
    <w:p w14:paraId="6DBA3836" w14:textId="77777777" w:rsidR="002B3AF0" w:rsidRPr="002A1442" w:rsidRDefault="002B3AF0" w:rsidP="002B3AF0">
      <w:pPr>
        <w:pStyle w:val="berschrift2"/>
      </w:pPr>
      <w:bookmarkStart w:id="134" w:name="_Toc409169485"/>
      <w:bookmarkStart w:id="135" w:name="_Toc410296100"/>
      <w:r>
        <w:lastRenderedPageBreak/>
        <w:t>4.13</w:t>
      </w:r>
      <w:r>
        <w:tab/>
      </w:r>
      <w:r w:rsidRPr="002A1442">
        <w:t>L</w:t>
      </w:r>
      <w:bookmarkEnd w:id="133"/>
      <w:bookmarkEnd w:id="134"/>
      <w:bookmarkEnd w:id="135"/>
    </w:p>
    <w:p w14:paraId="1C0B6FF9" w14:textId="77777777" w:rsidR="002B3AF0" w:rsidRPr="000944D8" w:rsidRDefault="002B3AF0" w:rsidP="002B3AF0">
      <w:pPr>
        <w:pStyle w:val="EW"/>
      </w:pPr>
      <w:bookmarkStart w:id="136" w:name="_Toc409167351"/>
      <w:r w:rsidRPr="005C316A">
        <w:t>LWM2M</w:t>
      </w:r>
      <w:r w:rsidRPr="005C316A">
        <w:tab/>
      </w:r>
      <w:r w:rsidRPr="005C316A">
        <w:tab/>
        <w:t>Lightweight M2M</w:t>
      </w:r>
      <w:r>
        <w:t>.</w:t>
      </w:r>
    </w:p>
    <w:p w14:paraId="7DD35CC6" w14:textId="77777777" w:rsidR="002B3AF0" w:rsidRDefault="002B3AF0" w:rsidP="002B3AF0">
      <w:pPr>
        <w:pStyle w:val="berschrift2"/>
      </w:pPr>
      <w:bookmarkStart w:id="137" w:name="_Toc409169486"/>
      <w:bookmarkStart w:id="138" w:name="_Toc410296101"/>
      <w:r>
        <w:t>4.14</w:t>
      </w:r>
      <w:r>
        <w:tab/>
        <w:t>M</w:t>
      </w:r>
      <w:bookmarkEnd w:id="136"/>
      <w:bookmarkEnd w:id="137"/>
      <w:bookmarkEnd w:id="138"/>
    </w:p>
    <w:p w14:paraId="309B1669" w14:textId="77777777" w:rsidR="002B3AF0" w:rsidRDefault="002B3AF0" w:rsidP="002B3AF0">
      <w:pPr>
        <w:pStyle w:val="EW"/>
      </w:pPr>
      <w:r w:rsidRPr="00C77E83">
        <w:t>M2M</w:t>
      </w:r>
      <w:r>
        <w:tab/>
      </w:r>
      <w:r w:rsidRPr="00C77E83">
        <w:t>Machine to Machine</w:t>
      </w:r>
    </w:p>
    <w:p w14:paraId="48B784FF" w14:textId="77777777" w:rsidR="002B3AF0" w:rsidRDefault="002B3AF0" w:rsidP="002B3AF0">
      <w:pPr>
        <w:pStyle w:val="EW"/>
      </w:pPr>
      <w:r w:rsidRPr="006730C4">
        <w:t>MA</w:t>
      </w:r>
      <w:r w:rsidRPr="006730C4">
        <w:tab/>
        <w:t>Management Authority</w:t>
      </w:r>
    </w:p>
    <w:p w14:paraId="43761616" w14:textId="77777777" w:rsidR="002B3AF0" w:rsidRDefault="002B3AF0" w:rsidP="002B3AF0">
      <w:pPr>
        <w:pStyle w:val="EW"/>
      </w:pPr>
      <w:r>
        <w:t>MN</w:t>
      </w:r>
      <w:r>
        <w:tab/>
      </w:r>
      <w:r w:rsidRPr="00B203BE">
        <w:t>Middle Node</w:t>
      </w:r>
    </w:p>
    <w:p w14:paraId="243A0F9A" w14:textId="77777777" w:rsidR="002B3AF0" w:rsidRDefault="002B3AF0" w:rsidP="002B3AF0">
      <w:pPr>
        <w:pStyle w:val="EW"/>
      </w:pPr>
      <w:r>
        <w:t>MSISDN</w:t>
      </w:r>
      <w:r>
        <w:tab/>
        <w:t>Mobile Subscriber Integrated Services Digital Network-Number</w:t>
      </w:r>
    </w:p>
    <w:p w14:paraId="627556F8" w14:textId="77777777" w:rsidR="002B3AF0" w:rsidRPr="00C77E83" w:rsidRDefault="002B3AF0" w:rsidP="002B3AF0">
      <w:pPr>
        <w:pStyle w:val="EX"/>
      </w:pPr>
      <w:r>
        <w:t>MTC</w:t>
      </w:r>
      <w:r>
        <w:tab/>
        <w:t>Machine Type Communications</w:t>
      </w:r>
    </w:p>
    <w:p w14:paraId="4A9641A2" w14:textId="77777777" w:rsidR="002B3AF0" w:rsidRDefault="002B3AF0" w:rsidP="002B3AF0">
      <w:pPr>
        <w:pStyle w:val="berschrift2"/>
      </w:pPr>
      <w:bookmarkStart w:id="139" w:name="_Toc409167352"/>
      <w:bookmarkStart w:id="140" w:name="_Toc409169487"/>
      <w:bookmarkStart w:id="141" w:name="_Toc410296102"/>
      <w:r>
        <w:t>4.15</w:t>
      </w:r>
      <w:r>
        <w:tab/>
        <w:t>N</w:t>
      </w:r>
      <w:bookmarkEnd w:id="139"/>
      <w:bookmarkEnd w:id="140"/>
      <w:bookmarkEnd w:id="141"/>
    </w:p>
    <w:p w14:paraId="0160C004" w14:textId="77777777" w:rsidR="002B3AF0" w:rsidRPr="00B203BE" w:rsidRDefault="002B3AF0" w:rsidP="002B3AF0">
      <w:pPr>
        <w:pStyle w:val="EX"/>
      </w:pPr>
      <w:r>
        <w:t>NSE</w:t>
      </w:r>
      <w:r>
        <w:tab/>
      </w:r>
      <w:r w:rsidRPr="00B203BE">
        <w:t>Network Service Entity</w:t>
      </w:r>
    </w:p>
    <w:p w14:paraId="77B31CF6" w14:textId="77777777" w:rsidR="002B3AF0" w:rsidRDefault="002B3AF0" w:rsidP="002B3AF0">
      <w:pPr>
        <w:pStyle w:val="berschrift2"/>
      </w:pPr>
      <w:bookmarkStart w:id="142" w:name="_Toc409167353"/>
      <w:bookmarkStart w:id="143" w:name="_Toc409169488"/>
      <w:bookmarkStart w:id="144" w:name="_Toc410296103"/>
      <w:r>
        <w:t>4.16</w:t>
      </w:r>
      <w:r>
        <w:tab/>
        <w:t>O</w:t>
      </w:r>
      <w:bookmarkEnd w:id="142"/>
      <w:bookmarkEnd w:id="143"/>
      <w:bookmarkEnd w:id="144"/>
    </w:p>
    <w:p w14:paraId="2D6AFC76" w14:textId="77777777" w:rsidR="002B3AF0" w:rsidRPr="008E2E90" w:rsidRDefault="002B3AF0" w:rsidP="002B3AF0">
      <w:pPr>
        <w:pStyle w:val="EX"/>
      </w:pPr>
      <w:r>
        <w:t>OMA</w:t>
      </w:r>
      <w:r>
        <w:tab/>
        <w:t>Open Mobile Alliance</w:t>
      </w:r>
    </w:p>
    <w:p w14:paraId="7C63F9E1" w14:textId="77777777" w:rsidR="002B3AF0" w:rsidRDefault="002B3AF0" w:rsidP="002B3AF0">
      <w:pPr>
        <w:pStyle w:val="berschrift2"/>
      </w:pPr>
      <w:bookmarkStart w:id="145" w:name="_Toc409167354"/>
      <w:bookmarkStart w:id="146" w:name="_Toc409169489"/>
      <w:bookmarkStart w:id="147" w:name="_Toc410296104"/>
      <w:r>
        <w:t>4.17</w:t>
      </w:r>
      <w:r>
        <w:tab/>
        <w:t>P</w:t>
      </w:r>
      <w:bookmarkEnd w:id="145"/>
      <w:bookmarkEnd w:id="146"/>
      <w:bookmarkEnd w:id="147"/>
    </w:p>
    <w:p w14:paraId="227623BA" w14:textId="77777777" w:rsidR="002B3AF0" w:rsidRPr="000944D8" w:rsidRDefault="002B3AF0" w:rsidP="002B3AF0">
      <w:bookmarkStart w:id="148" w:name="_Toc409167355"/>
      <w:r>
        <w:t>Void.</w:t>
      </w:r>
    </w:p>
    <w:p w14:paraId="29455B22" w14:textId="77777777" w:rsidR="002B3AF0" w:rsidRDefault="002B3AF0" w:rsidP="002B3AF0">
      <w:pPr>
        <w:pStyle w:val="berschrift2"/>
      </w:pPr>
      <w:bookmarkStart w:id="149" w:name="_Toc409169490"/>
      <w:bookmarkStart w:id="150" w:name="_Toc410296105"/>
      <w:r>
        <w:t>4.18</w:t>
      </w:r>
      <w:r>
        <w:tab/>
        <w:t>Q</w:t>
      </w:r>
      <w:bookmarkEnd w:id="148"/>
      <w:bookmarkEnd w:id="149"/>
      <w:bookmarkEnd w:id="150"/>
    </w:p>
    <w:p w14:paraId="64C5E28B" w14:textId="77777777" w:rsidR="002B3AF0" w:rsidRPr="00335AAA" w:rsidRDefault="002B3AF0" w:rsidP="002B3AF0">
      <w:pPr>
        <w:pStyle w:val="EX"/>
      </w:pPr>
      <w:r>
        <w:t>QoS</w:t>
      </w:r>
      <w:r>
        <w:tab/>
        <w:t>Quality of Service</w:t>
      </w:r>
    </w:p>
    <w:p w14:paraId="1690DB5F" w14:textId="77777777" w:rsidR="002B3AF0" w:rsidRDefault="002B3AF0" w:rsidP="002B3AF0">
      <w:pPr>
        <w:pStyle w:val="berschrift2"/>
      </w:pPr>
      <w:bookmarkStart w:id="151" w:name="_Toc409167356"/>
      <w:bookmarkStart w:id="152" w:name="_Toc409169491"/>
      <w:bookmarkStart w:id="153" w:name="_Toc410296106"/>
      <w:r>
        <w:t>4.19</w:t>
      </w:r>
      <w:r>
        <w:tab/>
        <w:t>R</w:t>
      </w:r>
      <w:bookmarkEnd w:id="151"/>
      <w:bookmarkEnd w:id="152"/>
      <w:bookmarkEnd w:id="153"/>
    </w:p>
    <w:p w14:paraId="4E3C7C11" w14:textId="77777777" w:rsidR="002B3AF0" w:rsidRDefault="002B3AF0" w:rsidP="002B3AF0">
      <w:pPr>
        <w:pStyle w:val="EX"/>
      </w:pPr>
      <w:r>
        <w:t>RBAC</w:t>
      </w:r>
      <w:r>
        <w:tab/>
      </w:r>
      <w:r w:rsidRPr="00B44A36">
        <w:t>Role-Based Access Control</w:t>
      </w:r>
    </w:p>
    <w:p w14:paraId="017066A1" w14:textId="77777777" w:rsidR="002B3AF0" w:rsidRDefault="002B3AF0" w:rsidP="002B3AF0">
      <w:pPr>
        <w:pStyle w:val="berschrift2"/>
      </w:pPr>
      <w:bookmarkStart w:id="154" w:name="_Toc409167357"/>
      <w:bookmarkStart w:id="155" w:name="_Toc409169492"/>
      <w:bookmarkStart w:id="156" w:name="_Toc410296107"/>
      <w:r>
        <w:t>4.20</w:t>
      </w:r>
      <w:r>
        <w:tab/>
        <w:t>S</w:t>
      </w:r>
      <w:bookmarkEnd w:id="154"/>
      <w:bookmarkEnd w:id="155"/>
      <w:bookmarkEnd w:id="156"/>
    </w:p>
    <w:p w14:paraId="501DE8C8" w14:textId="77777777" w:rsidR="002B3AF0" w:rsidRDefault="002B3AF0" w:rsidP="002B3AF0">
      <w:pPr>
        <w:pStyle w:val="EW"/>
      </w:pPr>
      <w:r>
        <w:t>S&amp;A</w:t>
      </w:r>
      <w:r>
        <w:tab/>
      </w:r>
      <w:r w:rsidRPr="00C77E83">
        <w:t>Sensing and Actuation</w:t>
      </w:r>
    </w:p>
    <w:p w14:paraId="267826A3" w14:textId="77777777" w:rsidR="002B3AF0" w:rsidRDefault="002B3AF0" w:rsidP="002B3AF0">
      <w:pPr>
        <w:pStyle w:val="EW"/>
      </w:pPr>
      <w:r>
        <w:t>SDO</w:t>
      </w:r>
      <w:r>
        <w:tab/>
        <w:t>Standards Developing Organization</w:t>
      </w:r>
    </w:p>
    <w:p w14:paraId="6A6F0252" w14:textId="77777777" w:rsidR="002B3AF0" w:rsidRPr="00C77E83" w:rsidRDefault="002B3AF0" w:rsidP="002B3AF0">
      <w:pPr>
        <w:pStyle w:val="EX"/>
      </w:pPr>
      <w:r>
        <w:t>SMS</w:t>
      </w:r>
      <w:r>
        <w:tab/>
        <w:t>Short Message Service</w:t>
      </w:r>
    </w:p>
    <w:p w14:paraId="3FB8EC17" w14:textId="77777777" w:rsidR="002B3AF0" w:rsidRDefault="002B3AF0" w:rsidP="002B3AF0">
      <w:pPr>
        <w:pStyle w:val="berschrift2"/>
      </w:pPr>
      <w:bookmarkStart w:id="157" w:name="_Toc409167358"/>
      <w:bookmarkStart w:id="158" w:name="_Toc409169493"/>
      <w:bookmarkStart w:id="159" w:name="_Toc410296108"/>
      <w:r>
        <w:t>4.21</w:t>
      </w:r>
      <w:r>
        <w:tab/>
        <w:t>T</w:t>
      </w:r>
      <w:bookmarkEnd w:id="157"/>
      <w:bookmarkEnd w:id="158"/>
      <w:bookmarkEnd w:id="159"/>
    </w:p>
    <w:p w14:paraId="34460234" w14:textId="77777777" w:rsidR="002B3AF0" w:rsidRDefault="002B3AF0" w:rsidP="002B3AF0">
      <w:pPr>
        <w:pStyle w:val="EW"/>
      </w:pPr>
      <w:r>
        <w:t>TR</w:t>
      </w:r>
      <w:r>
        <w:tab/>
        <w:t>Technical Report</w:t>
      </w:r>
    </w:p>
    <w:p w14:paraId="7CCF422E" w14:textId="77777777" w:rsidR="002B3AF0" w:rsidRPr="00F25CB3" w:rsidRDefault="002B3AF0" w:rsidP="002B3AF0">
      <w:pPr>
        <w:pStyle w:val="EX"/>
      </w:pPr>
      <w:r>
        <w:t>TS</w:t>
      </w:r>
      <w:r>
        <w:tab/>
        <w:t>Technical Specification</w:t>
      </w:r>
    </w:p>
    <w:p w14:paraId="362ACEE1" w14:textId="77777777" w:rsidR="002B3AF0" w:rsidRDefault="002B3AF0" w:rsidP="002B3AF0">
      <w:pPr>
        <w:pStyle w:val="berschrift2"/>
      </w:pPr>
      <w:bookmarkStart w:id="160" w:name="_Toc409167359"/>
      <w:bookmarkStart w:id="161" w:name="_Toc409169494"/>
      <w:bookmarkStart w:id="162" w:name="_Toc410296109"/>
      <w:r>
        <w:t>4.22</w:t>
      </w:r>
      <w:r>
        <w:tab/>
        <w:t>U</w:t>
      </w:r>
      <w:bookmarkEnd w:id="160"/>
      <w:bookmarkEnd w:id="161"/>
      <w:bookmarkEnd w:id="162"/>
    </w:p>
    <w:p w14:paraId="234F646F" w14:textId="77777777" w:rsidR="002B3AF0" w:rsidRDefault="002B3AF0" w:rsidP="002B3AF0">
      <w:pPr>
        <w:pStyle w:val="EW"/>
      </w:pPr>
      <w:r>
        <w:t>UICC</w:t>
      </w:r>
      <w:r>
        <w:tab/>
      </w:r>
      <w:r w:rsidRPr="005F039F">
        <w:t>Universal Integrated Circuit Card</w:t>
      </w:r>
    </w:p>
    <w:p w14:paraId="37CCAFDF" w14:textId="77777777" w:rsidR="002B3AF0" w:rsidRDefault="002B3AF0" w:rsidP="002B3AF0">
      <w:pPr>
        <w:pStyle w:val="EW"/>
      </w:pPr>
      <w:r>
        <w:t>USIM</w:t>
      </w:r>
      <w:r>
        <w:tab/>
      </w:r>
      <w:r w:rsidRPr="00392D8F">
        <w:t>Universal Subscriber Identity Module</w:t>
      </w:r>
    </w:p>
    <w:p w14:paraId="4283C4AB" w14:textId="77777777" w:rsidR="002B3AF0" w:rsidRDefault="002B3AF0" w:rsidP="002B3AF0">
      <w:pPr>
        <w:pStyle w:val="EW"/>
      </w:pPr>
      <w:r>
        <w:t>USSD</w:t>
      </w:r>
      <w:r>
        <w:tab/>
        <w:t>Unstructured Supplementary Service Data</w:t>
      </w:r>
    </w:p>
    <w:p w14:paraId="541CB8F9" w14:textId="77777777" w:rsidR="002B3AF0" w:rsidRPr="00665515" w:rsidRDefault="002B3AF0" w:rsidP="002B3AF0">
      <w:pPr>
        <w:pStyle w:val="EX"/>
        <w:rPr>
          <w:lang w:val="fr-FR"/>
        </w:rPr>
      </w:pPr>
      <w:r w:rsidRPr="00665515">
        <w:rPr>
          <w:lang w:val="fr-FR"/>
        </w:rPr>
        <w:t>URI</w:t>
      </w:r>
      <w:r w:rsidRPr="00665515">
        <w:rPr>
          <w:lang w:val="fr-FR"/>
        </w:rPr>
        <w:tab/>
      </w:r>
      <w:r w:rsidRPr="00665515">
        <w:rPr>
          <w:lang w:val="fr-FR"/>
        </w:rPr>
        <w:tab/>
        <w:t>Universal Resource Identifier</w:t>
      </w:r>
    </w:p>
    <w:p w14:paraId="6CF11507" w14:textId="77777777" w:rsidR="002B3AF0" w:rsidRDefault="002B3AF0" w:rsidP="002B3AF0">
      <w:pPr>
        <w:pStyle w:val="berschrift2"/>
      </w:pPr>
      <w:bookmarkStart w:id="163" w:name="_Toc409167360"/>
      <w:bookmarkStart w:id="164" w:name="_Toc409169495"/>
      <w:bookmarkStart w:id="165" w:name="_Toc410296110"/>
      <w:r>
        <w:t>4.23</w:t>
      </w:r>
      <w:r>
        <w:tab/>
        <w:t>V</w:t>
      </w:r>
      <w:bookmarkEnd w:id="163"/>
      <w:bookmarkEnd w:id="164"/>
      <w:bookmarkEnd w:id="165"/>
    </w:p>
    <w:p w14:paraId="77C08EF2" w14:textId="77777777" w:rsidR="002B3AF0" w:rsidRPr="00665515" w:rsidRDefault="002B3AF0" w:rsidP="002B3AF0">
      <w:pPr>
        <w:rPr>
          <w:lang w:val="fr-FR"/>
        </w:rPr>
      </w:pPr>
      <w:r w:rsidRPr="00665515">
        <w:rPr>
          <w:lang w:val="fr-FR"/>
        </w:rPr>
        <w:t>Void.</w:t>
      </w:r>
    </w:p>
    <w:p w14:paraId="3138DF36" w14:textId="77777777" w:rsidR="002B3AF0" w:rsidRDefault="002B3AF0" w:rsidP="002B3AF0">
      <w:pPr>
        <w:pStyle w:val="berschrift2"/>
      </w:pPr>
      <w:bookmarkStart w:id="166" w:name="_Toc409167361"/>
      <w:bookmarkStart w:id="167" w:name="_Toc409169496"/>
      <w:bookmarkStart w:id="168" w:name="_Toc410296111"/>
      <w:r>
        <w:t>4.24</w:t>
      </w:r>
      <w:r>
        <w:tab/>
        <w:t>W</w:t>
      </w:r>
      <w:bookmarkEnd w:id="166"/>
      <w:bookmarkEnd w:id="167"/>
      <w:bookmarkEnd w:id="168"/>
    </w:p>
    <w:p w14:paraId="6DD7F9D9" w14:textId="77777777" w:rsidR="002B3AF0" w:rsidRPr="00335AAA" w:rsidRDefault="002B3AF0" w:rsidP="002B3AF0">
      <w:pPr>
        <w:pStyle w:val="EX"/>
      </w:pPr>
      <w:r>
        <w:t>WAN</w:t>
      </w:r>
      <w:r>
        <w:tab/>
        <w:t>Wide Area Network</w:t>
      </w:r>
    </w:p>
    <w:p w14:paraId="1198F4DE" w14:textId="77777777" w:rsidR="002B3AF0" w:rsidRDefault="002B3AF0" w:rsidP="002B3AF0">
      <w:pPr>
        <w:pStyle w:val="berschrift2"/>
      </w:pPr>
      <w:bookmarkStart w:id="169" w:name="_Toc409167362"/>
      <w:bookmarkStart w:id="170" w:name="_Toc409169497"/>
      <w:bookmarkStart w:id="171" w:name="_Toc410296112"/>
      <w:r>
        <w:t>4.25</w:t>
      </w:r>
      <w:r>
        <w:tab/>
        <w:t>X</w:t>
      </w:r>
      <w:bookmarkEnd w:id="169"/>
      <w:bookmarkEnd w:id="170"/>
      <w:bookmarkEnd w:id="171"/>
    </w:p>
    <w:p w14:paraId="33F6A604" w14:textId="77777777" w:rsidR="002B3AF0" w:rsidRPr="00665515" w:rsidRDefault="002B3AF0" w:rsidP="002B3AF0">
      <w:pPr>
        <w:rPr>
          <w:lang w:val="fr-FR"/>
        </w:rPr>
      </w:pPr>
      <w:r w:rsidRPr="00665515">
        <w:rPr>
          <w:lang w:val="fr-FR"/>
        </w:rPr>
        <w:t>Void.</w:t>
      </w:r>
    </w:p>
    <w:p w14:paraId="184BB83B" w14:textId="77777777" w:rsidR="002B3AF0" w:rsidRDefault="002B3AF0" w:rsidP="002B3AF0">
      <w:pPr>
        <w:pStyle w:val="berschrift2"/>
      </w:pPr>
      <w:bookmarkStart w:id="172" w:name="_Toc409167363"/>
      <w:bookmarkStart w:id="173" w:name="_Toc409169498"/>
      <w:bookmarkStart w:id="174" w:name="_Toc410296113"/>
      <w:r>
        <w:t>4.26</w:t>
      </w:r>
      <w:r>
        <w:tab/>
        <w:t>Y</w:t>
      </w:r>
      <w:bookmarkEnd w:id="172"/>
      <w:bookmarkEnd w:id="173"/>
      <w:bookmarkEnd w:id="174"/>
    </w:p>
    <w:p w14:paraId="2BE75B91" w14:textId="77777777" w:rsidR="002B3AF0" w:rsidRPr="00665515" w:rsidRDefault="002B3AF0" w:rsidP="002B3AF0">
      <w:pPr>
        <w:rPr>
          <w:lang w:val="fr-FR"/>
        </w:rPr>
      </w:pPr>
      <w:bookmarkStart w:id="175" w:name="_Toc409167364"/>
      <w:r w:rsidRPr="00665515">
        <w:rPr>
          <w:lang w:val="fr-FR"/>
        </w:rPr>
        <w:t>Void.</w:t>
      </w:r>
    </w:p>
    <w:p w14:paraId="65B0A2FD" w14:textId="77777777" w:rsidR="002B3AF0" w:rsidRDefault="002B3AF0" w:rsidP="002B3AF0">
      <w:pPr>
        <w:pStyle w:val="berschrift2"/>
      </w:pPr>
      <w:bookmarkStart w:id="176" w:name="_Toc409169499"/>
      <w:bookmarkStart w:id="177" w:name="_Toc410296114"/>
      <w:r>
        <w:lastRenderedPageBreak/>
        <w:t>4.27</w:t>
      </w:r>
      <w:r>
        <w:tab/>
        <w:t>Z</w:t>
      </w:r>
      <w:bookmarkEnd w:id="175"/>
      <w:bookmarkEnd w:id="176"/>
      <w:bookmarkEnd w:id="177"/>
    </w:p>
    <w:p w14:paraId="4469B188" w14:textId="77777777" w:rsidR="002B3AF0" w:rsidRPr="00665515" w:rsidRDefault="002B3AF0" w:rsidP="002B3AF0">
      <w:pPr>
        <w:rPr>
          <w:lang w:val="fr-FR"/>
        </w:rPr>
      </w:pPr>
      <w:r w:rsidRPr="00665515">
        <w:rPr>
          <w:lang w:val="fr-FR"/>
        </w:rPr>
        <w:t>Void.</w:t>
      </w:r>
    </w:p>
    <w:p w14:paraId="31BB4037" w14:textId="77777777" w:rsidR="001537BC" w:rsidRPr="002B3AF0" w:rsidRDefault="001537BC" w:rsidP="001537BC">
      <w:pPr>
        <w:rPr>
          <w:lang w:val="fr-FR" w:eastAsia="zh-CN"/>
        </w:rPr>
      </w:pPr>
    </w:p>
    <w:p w14:paraId="179AA540" w14:textId="77777777" w:rsidR="004A106E" w:rsidRPr="00EC2A42" w:rsidRDefault="004A106E" w:rsidP="004A106E"/>
    <w:p w14:paraId="3AB7B9E7" w14:textId="77777777" w:rsidR="00FE4467" w:rsidRDefault="00FE4467" w:rsidP="00FE4467">
      <w:pPr>
        <w:pStyle w:val="AnnexNotitle"/>
        <w:rPr>
          <w:lang w:eastAsia="ko-KR"/>
        </w:rPr>
      </w:pPr>
      <w:r>
        <w:rPr>
          <w:lang w:eastAsia="ko-KR"/>
        </w:rPr>
        <w:br w:type="page"/>
      </w:r>
    </w:p>
    <w:p w14:paraId="490E80D6" w14:textId="069FC791" w:rsidR="00FE4467" w:rsidRPr="006D3A4F" w:rsidRDefault="00FE4467" w:rsidP="00FE4467">
      <w:pPr>
        <w:pStyle w:val="AnnexNotitle"/>
        <w:rPr>
          <w:lang w:eastAsia="ko-KR"/>
        </w:rPr>
      </w:pPr>
      <w:r>
        <w:rPr>
          <w:rFonts w:hint="eastAsia"/>
          <w:lang w:eastAsia="ko-KR"/>
        </w:rPr>
        <w:lastRenderedPageBreak/>
        <w:t xml:space="preserve">Annex </w:t>
      </w:r>
      <w:r>
        <w:rPr>
          <w:lang w:eastAsia="ko-KR"/>
        </w:rPr>
        <w:t>A</w:t>
      </w:r>
    </w:p>
    <w:p w14:paraId="4C717878" w14:textId="77777777" w:rsidR="00FE4467" w:rsidRPr="007A743A" w:rsidRDefault="00FE4467" w:rsidP="00FE4467">
      <w:pPr>
        <w:pStyle w:val="AnnexNotitle"/>
      </w:pPr>
      <w:r>
        <w:t>oneM2M</w:t>
      </w:r>
      <w:r w:rsidRPr="007A743A">
        <w:t xml:space="preserve"> </w:t>
      </w:r>
      <w:r>
        <w:t>Specification</w:t>
      </w:r>
      <w:r w:rsidRPr="007A743A">
        <w:t xml:space="preserve"> </w:t>
      </w:r>
      <w:r>
        <w:t>Update and Maintenance Control P</w:t>
      </w:r>
      <w:r w:rsidRPr="007A743A">
        <w:t>rocedure</w:t>
      </w:r>
    </w:p>
    <w:p w14:paraId="38277A06" w14:textId="77777777" w:rsidR="00FE4467" w:rsidRDefault="00FE4467" w:rsidP="00FE4467">
      <w:pPr>
        <w:jc w:val="center"/>
      </w:pPr>
      <w:r>
        <w:t>(This annex forms an integral part of this Recommendation.)</w:t>
      </w:r>
    </w:p>
    <w:p w14:paraId="5D80F745" w14:textId="77777777" w:rsidR="00FE4467" w:rsidRDefault="00FE4467" w:rsidP="00FE4467">
      <w:r>
        <w:t xml:space="preserve">This Annex describes the update and </w:t>
      </w:r>
      <w:r w:rsidRPr="007A743A">
        <w:t>maintenance control procedure</w:t>
      </w:r>
      <w:r>
        <w:t xml:space="preserve"> that shall be followed for oneM2M</w:t>
      </w:r>
      <w:r w:rsidRPr="007A743A">
        <w:t xml:space="preserve"> </w:t>
      </w:r>
      <w:r>
        <w:t>specifications that are transposed as ITU-T Recommendations, and it applies explicitly to this Recommendation and any other Recommendation making normative reference to this Annex.</w:t>
      </w:r>
    </w:p>
    <w:p w14:paraId="379AE9A9" w14:textId="77777777" w:rsidR="00FE4467" w:rsidRPr="00EB5404" w:rsidRDefault="00FE4467" w:rsidP="00FE4467">
      <w:r>
        <w:t>The oneM2M Specifications</w:t>
      </w:r>
      <w:r w:rsidRPr="007A743A">
        <w:t xml:space="preserve"> developed by </w:t>
      </w:r>
      <w:r>
        <w:t>oneM2M</w:t>
      </w:r>
      <w:r w:rsidRPr="007A743A">
        <w:t xml:space="preserve"> are updated on a regular basis. Continued alignment of the specification</w:t>
      </w:r>
      <w:r>
        <w:t>s</w:t>
      </w:r>
      <w:r w:rsidRPr="007A743A">
        <w:t xml:space="preserve"> in this Recommendation and </w:t>
      </w:r>
      <w:r>
        <w:t xml:space="preserve">the oneM2M Specifications </w:t>
      </w:r>
      <w:r w:rsidRPr="007A743A">
        <w:t>is fundamental to ensur</w:t>
      </w:r>
      <w:r>
        <w:t>e</w:t>
      </w:r>
      <w:r w:rsidRPr="007A743A">
        <w:t xml:space="preserve"> compatibility amongst devices </w:t>
      </w:r>
      <w:r>
        <w:t>and services available o</w:t>
      </w:r>
      <w:r w:rsidRPr="007A743A">
        <w:t xml:space="preserve">n the market and to avoid </w:t>
      </w:r>
      <w:r w:rsidRPr="00EB5404">
        <w:t>confusion amongst users and implementers</w:t>
      </w:r>
      <w:r>
        <w:t>.</w:t>
      </w:r>
    </w:p>
    <w:p w14:paraId="4D02B8D5" w14:textId="77777777" w:rsidR="00FE4467" w:rsidRPr="007A743A" w:rsidRDefault="00FE4467" w:rsidP="00FE4467">
      <w:r w:rsidRPr="00EB5404">
        <w:t xml:space="preserve">In summary, any and all improvements, modifications or changes to this Recommendation </w:t>
      </w:r>
      <w:r>
        <w:t xml:space="preserve">are developed in oneM2M, and are submitted on regular basis to ITU, </w:t>
      </w:r>
      <w:r w:rsidRPr="00EB5404">
        <w:t xml:space="preserve">to </w:t>
      </w:r>
      <w:r>
        <w:t xml:space="preserve">be </w:t>
      </w:r>
      <w:r w:rsidRPr="00EB5404">
        <w:t>integrat</w:t>
      </w:r>
      <w:r>
        <w:t>ed</w:t>
      </w:r>
      <w:r w:rsidRPr="00EB5404">
        <w:t xml:space="preserve"> into a future in-force edition of this Recommendation.</w:t>
      </w:r>
    </w:p>
    <w:p w14:paraId="7C79A54F" w14:textId="77777777" w:rsidR="00FE4467" w:rsidRPr="007A743A" w:rsidRDefault="00FE4467" w:rsidP="00FE4467">
      <w:r w:rsidRPr="007A743A">
        <w:t xml:space="preserve">The following procedure defines how </w:t>
      </w:r>
      <w:r w:rsidRPr="00EB5404">
        <w:t>improvements, modifications or changes</w:t>
      </w:r>
      <w:r>
        <w:t xml:space="preserve"> to</w:t>
      </w:r>
      <w:r w:rsidRPr="007A743A">
        <w:t xml:space="preserve"> the </w:t>
      </w:r>
      <w:r>
        <w:t>oneM2M specifications</w:t>
      </w:r>
      <w:r w:rsidRPr="007A743A">
        <w:t xml:space="preserve"> are acknowledged and </w:t>
      </w:r>
      <w:r>
        <w:t xml:space="preserve">integrated </w:t>
      </w:r>
      <w:r w:rsidRPr="007A743A">
        <w:t xml:space="preserve">into </w:t>
      </w:r>
      <w:r>
        <w:t>this Recommendation</w:t>
      </w:r>
      <w:r w:rsidRPr="007A743A">
        <w:t>.</w:t>
      </w:r>
    </w:p>
    <w:p w14:paraId="61C7B10C" w14:textId="77777777" w:rsidR="00FE4467" w:rsidRPr="00645669" w:rsidRDefault="00FE4467" w:rsidP="00FE4467">
      <w:pPr>
        <w:numPr>
          <w:ilvl w:val="1"/>
          <w:numId w:val="11"/>
        </w:numPr>
        <w:ind w:left="567" w:hanging="567"/>
      </w:pPr>
      <w:r>
        <w:t xml:space="preserve">Any and all </w:t>
      </w:r>
      <w:r w:rsidRPr="00EB5404">
        <w:t>improvements, modifications or changes</w:t>
      </w:r>
      <w:r>
        <w:t xml:space="preserve"> to this Recommendation, </w:t>
      </w:r>
      <w:r w:rsidRPr="00EB5404">
        <w:t>upon agreement by</w:t>
      </w:r>
      <w:r>
        <w:t xml:space="preserve"> the oneM2M</w:t>
      </w:r>
      <w:r w:rsidRPr="00EB5404">
        <w:t xml:space="preserve">, shall be submitted </w:t>
      </w:r>
      <w:r>
        <w:t>by oneM2M member(s) (e.g. Partner Type 1, Member Company), that is also an ITU-T Member, as input to ITU-T SG20.</w:t>
      </w:r>
    </w:p>
    <w:p w14:paraId="44E0022F" w14:textId="77777777" w:rsidR="00FE4467" w:rsidRDefault="00FE4467" w:rsidP="00FE4467">
      <w:pPr>
        <w:numPr>
          <w:ilvl w:val="0"/>
          <w:numId w:val="12"/>
        </w:numPr>
        <w:ind w:left="1134" w:hanging="567"/>
      </w:pPr>
      <w:r>
        <w:t>Submission of any and all</w:t>
      </w:r>
      <w:r w:rsidRPr="00EB5404">
        <w:t xml:space="preserve"> </w:t>
      </w:r>
      <w:r>
        <w:t xml:space="preserve">improvements, </w:t>
      </w:r>
      <w:r w:rsidRPr="00EB5404">
        <w:t>modifications or changes</w:t>
      </w:r>
      <w:r>
        <w:t xml:space="preserve"> to this Recommendation will </w:t>
      </w:r>
      <w:r w:rsidRPr="00EB5404">
        <w:t xml:space="preserve">clearly </w:t>
      </w:r>
      <w:r>
        <w:t>indicate</w:t>
      </w:r>
      <w:r w:rsidRPr="00EB5404">
        <w:t xml:space="preserve"> applicable page, clause, table, figure and paragraph affected</w:t>
      </w:r>
      <w:r w:rsidRPr="003372D0">
        <w:t>.</w:t>
      </w:r>
      <w:r>
        <w:t xml:space="preserve"> NOTE – Full text submission is preferred than delta change instructions, to avoid ambiguities and change implementation mistakes.</w:t>
      </w:r>
    </w:p>
    <w:p w14:paraId="60C0A355" w14:textId="77777777" w:rsidR="00FE4467" w:rsidRDefault="00FE4467" w:rsidP="00FE4467">
      <w:pPr>
        <w:numPr>
          <w:ilvl w:val="0"/>
          <w:numId w:val="12"/>
        </w:numPr>
        <w:ind w:left="1134" w:hanging="567"/>
      </w:pPr>
      <w:r>
        <w:t>The submission will contain reference information to indicate the transposition of oneM2M Specifications as oneM2M Partner Type 1 standards.</w:t>
      </w:r>
    </w:p>
    <w:p w14:paraId="5946E10C" w14:textId="77777777" w:rsidR="00FE4467" w:rsidRDefault="00FE4467" w:rsidP="00FE4467">
      <w:pPr>
        <w:numPr>
          <w:ilvl w:val="1"/>
          <w:numId w:val="11"/>
        </w:numPr>
        <w:ind w:left="567" w:hanging="567"/>
      </w:pPr>
      <w:r>
        <w:rPr>
          <w:lang w:eastAsia="ko-KR"/>
        </w:rPr>
        <w:t xml:space="preserve">Upon receiving the submission, the ITU-T study group concerned will take action </w:t>
      </w:r>
      <w:r w:rsidRPr="007A743A">
        <w:t xml:space="preserve">for processing towards a </w:t>
      </w:r>
      <w:r>
        <w:t>revised</w:t>
      </w:r>
      <w:r w:rsidRPr="007A743A">
        <w:t xml:space="preserve"> edition of this Recommendation (as per </w:t>
      </w:r>
      <w:r>
        <w:t>[</w:t>
      </w:r>
      <w:r w:rsidRPr="007A743A">
        <w:t>ITU-T A.8</w:t>
      </w:r>
      <w:r>
        <w:t>]</w:t>
      </w:r>
      <w:r w:rsidRPr="007A743A">
        <w:t>).</w:t>
      </w:r>
      <w:r>
        <w:t xml:space="preserve"> </w:t>
      </w:r>
    </w:p>
    <w:p w14:paraId="0F347C27" w14:textId="77777777" w:rsidR="00FE4467" w:rsidRPr="003A7071" w:rsidRDefault="00FE4467" w:rsidP="00FE4467">
      <w:pPr>
        <w:numPr>
          <w:ilvl w:val="1"/>
          <w:numId w:val="11"/>
        </w:numPr>
        <w:ind w:left="567" w:hanging="567"/>
      </w:pPr>
      <w:r>
        <w:t xml:space="preserve">IPR disclosures and licensing declarations associated with oneM2M specifications are made pursuant to the IPR policies and procedures of oneM2M Partner Organizations.  For more information, please see the oneM2M </w:t>
      </w:r>
      <w:hyperlink r:id="rId11" w:history="1">
        <w:r w:rsidRPr="00BA3E8E">
          <w:rPr>
            <w:rStyle w:val="Hyperlink"/>
          </w:rPr>
          <w:t>Partner Agreement</w:t>
        </w:r>
      </w:hyperlink>
      <w:r>
        <w:t>.</w:t>
      </w:r>
    </w:p>
    <w:p w14:paraId="5785430E" w14:textId="77777777" w:rsidR="004A106E" w:rsidRPr="00EC2A42" w:rsidRDefault="004A106E" w:rsidP="004A106E">
      <w:pPr>
        <w:pStyle w:val="AppendixNotitle"/>
        <w:pageBreakBefore/>
      </w:pPr>
      <w:r w:rsidRPr="00EC2A42">
        <w:lastRenderedPageBreak/>
        <w:t>Bibliography</w:t>
      </w:r>
    </w:p>
    <w:p w14:paraId="2E6A5983" w14:textId="77777777" w:rsidR="004A106E" w:rsidRDefault="004A106E" w:rsidP="00C20FB0">
      <w:pPr>
        <w:pStyle w:val="Reftext"/>
        <w:rPr>
          <w:lang w:eastAsia="zh-CN"/>
        </w:rPr>
      </w:pPr>
    </w:p>
    <w:p w14:paraId="7871CCA1" w14:textId="099AA8D9" w:rsidR="00D75D14" w:rsidRDefault="00D75D14" w:rsidP="00D75D14">
      <w:pPr>
        <w:pStyle w:val="EX"/>
        <w:ind w:left="2835" w:hanging="2551"/>
      </w:pPr>
      <w:r>
        <w:t>[b-</w:t>
      </w:r>
      <w:r w:rsidRPr="00AE49B6">
        <w:t xml:space="preserve"> ITU-T X.800</w:t>
      </w:r>
      <w:r>
        <w:t>]</w:t>
      </w:r>
      <w:r>
        <w:tab/>
      </w:r>
      <w:r>
        <w:tab/>
      </w:r>
      <w:r w:rsidRPr="00AE49B6">
        <w:t>Recommendation ITU-T X.800</w:t>
      </w:r>
      <w:r>
        <w:t xml:space="preserve"> (1991): "Security architecture for open system interconnection for CCIT applications".</w:t>
      </w:r>
    </w:p>
    <w:p w14:paraId="40C44229" w14:textId="0D4C48B4" w:rsidR="00D75D14" w:rsidRDefault="00D75D14" w:rsidP="00D75D14">
      <w:pPr>
        <w:pStyle w:val="EX"/>
        <w:ind w:left="2835" w:hanging="2551"/>
      </w:pPr>
      <w:r>
        <w:t>[b-</w:t>
      </w:r>
      <w:r w:rsidRPr="00AE49B6">
        <w:t xml:space="preserve"> </w:t>
      </w:r>
      <w:r>
        <w:t>ITU-T X.800/Amd.1]</w:t>
      </w:r>
      <w:r>
        <w:tab/>
        <w:t>Recommendation ITU-T X.800/Amd.1 (1996): "Security architecture for open systems interconnection for CCITT applications. Amendment 1: Layer Two Security Service and Mechanisms for LANs".</w:t>
      </w:r>
    </w:p>
    <w:p w14:paraId="442AFA88" w14:textId="7DC4E0C8" w:rsidR="00D75D14" w:rsidRDefault="00D75D14" w:rsidP="00D75D14">
      <w:pPr>
        <w:pStyle w:val="EX"/>
        <w:ind w:left="2835" w:hanging="2551"/>
      </w:pPr>
      <w:r>
        <w:t>[b-</w:t>
      </w:r>
      <w:r w:rsidRPr="00AE49B6">
        <w:t xml:space="preserve"> ISO/IEC 27001</w:t>
      </w:r>
      <w:r>
        <w:t>]</w:t>
      </w:r>
      <w:r>
        <w:tab/>
      </w:r>
      <w:r>
        <w:tab/>
      </w:r>
      <w:r w:rsidRPr="00AE49B6">
        <w:t>ISO/IEC 27001</w:t>
      </w:r>
      <w:r>
        <w:t xml:space="preserve"> (2005): "Information technology - Security techniques - Information security management systems - Requirements".</w:t>
      </w:r>
    </w:p>
    <w:p w14:paraId="3FDA12DD" w14:textId="50795FE6" w:rsidR="00D75D14" w:rsidRDefault="00D75D14" w:rsidP="00D75D14">
      <w:pPr>
        <w:pStyle w:val="EX"/>
        <w:ind w:left="2835" w:hanging="2551"/>
      </w:pPr>
      <w:r>
        <w:t>[b-</w:t>
      </w:r>
      <w:r w:rsidRPr="00AE49B6">
        <w:t xml:space="preserve"> ISO/IEC 27002</w:t>
      </w:r>
      <w:r>
        <w:t>]</w:t>
      </w:r>
      <w:r>
        <w:tab/>
      </w:r>
      <w:r>
        <w:tab/>
      </w:r>
      <w:r w:rsidRPr="00AE49B6">
        <w:t>ISO/IEC 27002</w:t>
      </w:r>
      <w:r>
        <w:t xml:space="preserve"> (2005): "Information technology - Security techniques - Code of practice for information security management".</w:t>
      </w:r>
    </w:p>
    <w:p w14:paraId="2C1291DC" w14:textId="72CD78EF" w:rsidR="00D75D14" w:rsidRDefault="00D75D14" w:rsidP="00D75D14">
      <w:pPr>
        <w:pStyle w:val="EX"/>
      </w:pPr>
      <w:r>
        <w:t>[b-</w:t>
      </w:r>
      <w:r w:rsidRPr="00AE49B6">
        <w:t xml:space="preserve"> IETF RFC 4949</w:t>
      </w:r>
      <w:r>
        <w:t>]</w:t>
      </w:r>
      <w:r>
        <w:tab/>
      </w:r>
      <w:r>
        <w:tab/>
      </w:r>
      <w:r w:rsidRPr="00AE49B6">
        <w:t>IETF RFC 4949</w:t>
      </w:r>
      <w:r>
        <w:t xml:space="preserve"> (2007): "Internet Security Glossary, Version 2".</w:t>
      </w:r>
    </w:p>
    <w:p w14:paraId="5F727C23" w14:textId="5E3708FA" w:rsidR="00D75D14" w:rsidRDefault="00D75D14" w:rsidP="00D75D14">
      <w:pPr>
        <w:pStyle w:val="EX"/>
        <w:ind w:left="2835" w:hanging="2551"/>
      </w:pPr>
      <w:r>
        <w:t>[b-</w:t>
      </w:r>
      <w:r w:rsidRPr="00AE49B6">
        <w:t xml:space="preserve"> NIST SP800-57 Part 1</w:t>
      </w:r>
      <w:r>
        <w:t>]</w:t>
      </w:r>
      <w:r>
        <w:tab/>
      </w:r>
      <w:r>
        <w:tab/>
      </w:r>
      <w:r w:rsidRPr="00AE49B6">
        <w:t>NIST SP800-57 Part 1</w:t>
      </w:r>
      <w:r>
        <w:t xml:space="preserve"> (07/2012): "Recommendation for Key Management - General, Rev3".</w:t>
      </w:r>
    </w:p>
    <w:p w14:paraId="4611350A" w14:textId="7BFFC25C" w:rsidR="00D75D14" w:rsidDel="007D676B" w:rsidRDefault="007D676B" w:rsidP="00D75D14">
      <w:pPr>
        <w:pStyle w:val="EX"/>
        <w:ind w:left="2835" w:hanging="2551"/>
        <w:rPr>
          <w:del w:id="178" w:author="Kenichi Yamamoto" w:date="2017-07-12T13:22:00Z"/>
        </w:rPr>
      </w:pPr>
      <w:ins w:id="179" w:author="Kenichi Yamamoto" w:date="2017-07-12T13:22:00Z">
        <w:r w:rsidDel="007D676B">
          <w:t xml:space="preserve"> </w:t>
        </w:r>
      </w:ins>
      <w:del w:id="180" w:author="Kenichi Yamamoto" w:date="2017-07-12T13:22:00Z">
        <w:r w:rsidDel="007D676B">
          <w:delText>[b-</w:delText>
        </w:r>
        <w:r w:rsidRPr="00AE49B6" w:rsidDel="007D676B">
          <w:delText xml:space="preserve"> NIST SP800-57 Part 1</w:delText>
        </w:r>
        <w:r w:rsidDel="007D676B">
          <w:delText>]</w:delText>
        </w:r>
        <w:r w:rsidDel="007D676B">
          <w:tab/>
        </w:r>
        <w:r w:rsidR="00D75D14" w:rsidDel="007D676B">
          <w:tab/>
          <w:delText>NIST SP800-57 Part 1 (05/2011): "Recommendation for Key Management - General, Rev3".</w:delText>
        </w:r>
      </w:del>
    </w:p>
    <w:p w14:paraId="1D2C90CF" w14:textId="09DB2391" w:rsidR="00D75D14" w:rsidRDefault="00D75D14" w:rsidP="00D75D14">
      <w:pPr>
        <w:pStyle w:val="EX"/>
        <w:ind w:left="2835" w:hanging="2551"/>
      </w:pPr>
      <w:r>
        <w:t>[b-</w:t>
      </w:r>
      <w:r w:rsidRPr="00AE49B6">
        <w:t xml:space="preserve"> ISO/IEC 13888-1</w:t>
      </w:r>
      <w:r>
        <w:t>]</w:t>
      </w:r>
      <w:r>
        <w:tab/>
      </w:r>
      <w:r w:rsidRPr="00AE49B6">
        <w:t>ISO/IEC 13888-1</w:t>
      </w:r>
      <w:r>
        <w:t xml:space="preserve"> (07/2009 - 3</w:t>
      </w:r>
      <w:r w:rsidRPr="00F5510E">
        <w:rPr>
          <w:vertAlign w:val="superscript"/>
        </w:rPr>
        <w:t>rd</w:t>
      </w:r>
      <w:r>
        <w:t xml:space="preserve"> ed) Information technology - Security techniques - Non-repudiation - Part 1: General".</w:t>
      </w:r>
    </w:p>
    <w:p w14:paraId="51BC1650" w14:textId="77EC70E6" w:rsidR="00D75D14" w:rsidRDefault="00D75D14" w:rsidP="00D75D14">
      <w:pPr>
        <w:pStyle w:val="EX"/>
        <w:ind w:left="2835" w:hanging="2551"/>
      </w:pPr>
      <w:r>
        <w:t>[b-</w:t>
      </w:r>
      <w:r w:rsidRPr="00984AE6">
        <w:t xml:space="preserve"> </w:t>
      </w:r>
      <w:r w:rsidRPr="00AE49B6">
        <w:t>ISO/IEC 24760-1</w:t>
      </w:r>
      <w:r>
        <w:t>]</w:t>
      </w:r>
      <w:r>
        <w:tab/>
      </w:r>
      <w:r>
        <w:tab/>
      </w:r>
      <w:r w:rsidRPr="00AE49B6">
        <w:t>ISO/IEC 24760-1</w:t>
      </w:r>
      <w:r>
        <w:t xml:space="preserve"> (12/2011 - 1</w:t>
      </w:r>
      <w:r w:rsidRPr="00F5510E">
        <w:rPr>
          <w:vertAlign w:val="superscript"/>
        </w:rPr>
        <w:t>st</w:t>
      </w:r>
      <w:r>
        <w:t xml:space="preserve"> edition): "Information technology - Security techniques - A framework for identity management - Part 1: terminology and concepts".</w:t>
      </w:r>
    </w:p>
    <w:p w14:paraId="37B0CEFC" w14:textId="1FAA6939" w:rsidR="00D75D14" w:rsidRDefault="00D75D14" w:rsidP="00D75D14">
      <w:pPr>
        <w:pStyle w:val="EX"/>
        <w:ind w:left="2835" w:hanging="2551"/>
      </w:pPr>
      <w:r>
        <w:t>[b-</w:t>
      </w:r>
      <w:r w:rsidRPr="00984AE6">
        <w:t xml:space="preserve"> </w:t>
      </w:r>
      <w:r w:rsidRPr="00AE49B6">
        <w:t>ISO/IEC 27004</w:t>
      </w:r>
      <w:r>
        <w:t>]</w:t>
      </w:r>
      <w:r>
        <w:tab/>
      </w:r>
      <w:r>
        <w:tab/>
      </w:r>
      <w:r w:rsidRPr="00AE49B6">
        <w:t>ISO/IEC 27004</w:t>
      </w:r>
      <w:r>
        <w:t xml:space="preserve"> (12/2009 - 1</w:t>
      </w:r>
      <w:r w:rsidRPr="00F5510E">
        <w:rPr>
          <w:vertAlign w:val="superscript"/>
        </w:rPr>
        <w:t>st</w:t>
      </w:r>
      <w:r>
        <w:t xml:space="preserve"> edition): "Information technology - Security techniques - Information security management - Measurement".</w:t>
      </w:r>
    </w:p>
    <w:p w14:paraId="15015DCF" w14:textId="6442529D" w:rsidR="00D75D14" w:rsidRDefault="007D676B" w:rsidP="00D75D14">
      <w:pPr>
        <w:pStyle w:val="EX"/>
        <w:ind w:left="2835" w:hanging="2551"/>
      </w:pPr>
      <w:r>
        <w:t>[b-</w:t>
      </w:r>
      <w:r w:rsidRPr="00AE49B6">
        <w:t xml:space="preserve"> ISO/IEC 9798-1</w:t>
      </w:r>
      <w:r>
        <w:t>]</w:t>
      </w:r>
      <w:r>
        <w:tab/>
      </w:r>
      <w:r w:rsidR="00D75D14">
        <w:tab/>
      </w:r>
      <w:r w:rsidR="00D75D14" w:rsidRPr="00AE49B6">
        <w:t>ISO/IEC 9798-1</w:t>
      </w:r>
      <w:r w:rsidR="00D75D14">
        <w:t xml:space="preserve"> (07/2010 - 3</w:t>
      </w:r>
      <w:r w:rsidR="00D75D14" w:rsidRPr="00F5510E">
        <w:rPr>
          <w:vertAlign w:val="superscript"/>
        </w:rPr>
        <w:t>rd</w:t>
      </w:r>
      <w:r w:rsidR="00D75D14">
        <w:t xml:space="preserve"> edition): "Information technology - Security techniques - Entity authentication -. Part 1: General".</w:t>
      </w:r>
    </w:p>
    <w:p w14:paraId="707893E1" w14:textId="68A8F9AE" w:rsidR="00D75D14" w:rsidRDefault="007D676B" w:rsidP="00D75D14">
      <w:pPr>
        <w:pStyle w:val="EX"/>
        <w:ind w:left="2835" w:hanging="2551"/>
      </w:pPr>
      <w:r>
        <w:t>[b-</w:t>
      </w:r>
      <w:r w:rsidRPr="00AE49B6">
        <w:t xml:space="preserve"> ISO/IEC TR 15443-1</w:t>
      </w:r>
      <w:r>
        <w:t>]</w:t>
      </w:r>
      <w:r>
        <w:tab/>
      </w:r>
      <w:r w:rsidR="00D75D14">
        <w:tab/>
      </w:r>
      <w:r w:rsidR="00D75D14" w:rsidRPr="00AE49B6">
        <w:t>ISO/IEC TR 15443-1</w:t>
      </w:r>
      <w:r w:rsidR="00D75D14">
        <w:t>:2012: "Information technology - Security techniques - Security assurance framework - Part 1: Introduction and concepts".</w:t>
      </w:r>
    </w:p>
    <w:p w14:paraId="5CCE1C18" w14:textId="470A7CEF" w:rsidR="00D75D14" w:rsidRDefault="007D676B" w:rsidP="00D75D14">
      <w:pPr>
        <w:pStyle w:val="EX"/>
        <w:ind w:left="2835" w:hanging="2551"/>
      </w:pPr>
      <w:r>
        <w:t>[b-</w:t>
      </w:r>
      <w:r w:rsidRPr="00AE49B6">
        <w:t xml:space="preserve"> </w:t>
      </w:r>
      <w:r>
        <w:t>IEEE 802.15.4]</w:t>
      </w:r>
      <w:r>
        <w:tab/>
      </w:r>
      <w:r w:rsidR="00D75D14">
        <w:tab/>
        <w:t>IEEE 802.15.4</w:t>
      </w:r>
      <w:r w:rsidR="00D75D14" w:rsidRPr="00940037">
        <w:rPr>
          <w:vertAlign w:val="superscript"/>
        </w:rPr>
        <w:t>TM</w:t>
      </w:r>
      <w:r w:rsidR="00D75D14">
        <w:t>-2003: "IEEE Standard for Local and metropolitan area networks - Part 15.4: Low-Rate Wireless Personal Area Networks (LR-WPANs)".</w:t>
      </w:r>
    </w:p>
    <w:p w14:paraId="6A189A36" w14:textId="70C2188F" w:rsidR="00D75D14" w:rsidRDefault="007D676B" w:rsidP="00D75D14">
      <w:pPr>
        <w:pStyle w:val="EX"/>
        <w:ind w:left="2835" w:hanging="2551"/>
      </w:pPr>
      <w:r>
        <w:t xml:space="preserve">[b- </w:t>
      </w:r>
      <w:r w:rsidRPr="005C316A">
        <w:t>OMA OMA-TS-LightweightM2M</w:t>
      </w:r>
      <w:r>
        <w:t>]</w:t>
      </w:r>
      <w:r w:rsidR="00D75D14">
        <w:tab/>
      </w:r>
      <w:r w:rsidR="00D75D14" w:rsidRPr="005C316A">
        <w:t xml:space="preserve">OMA OMA-TS-LightweightM2M-V1_0-20141111-D: </w:t>
      </w:r>
      <w:r w:rsidR="00D75D14">
        <w:t>"</w:t>
      </w:r>
      <w:r w:rsidR="00D75D14" w:rsidRPr="005C316A">
        <w:t>Lightweight Machine to Machine Technical Specification</w:t>
      </w:r>
      <w:r w:rsidR="00D75D14">
        <w:t>"</w:t>
      </w:r>
      <w:r w:rsidR="00D75D14" w:rsidRPr="005C316A">
        <w:t>.</w:t>
      </w:r>
    </w:p>
    <w:p w14:paraId="17A800F1" w14:textId="77777777" w:rsidR="00C63636" w:rsidRPr="00621D10" w:rsidRDefault="00C63636" w:rsidP="00C20FB0">
      <w:pPr>
        <w:pStyle w:val="Reftext"/>
        <w:rPr>
          <w:lang w:eastAsia="zh-CN"/>
        </w:rPr>
      </w:pPr>
    </w:p>
    <w:sectPr w:rsidR="00C63636" w:rsidRPr="00621D10" w:rsidSect="00D36123">
      <w:headerReference w:type="default" r:id="rId12"/>
      <w:pgSz w:w="11907" w:h="16840"/>
      <w:pgMar w:top="1418" w:right="1134" w:bottom="1418"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7CBB69" w14:textId="77777777" w:rsidR="00D81DD6" w:rsidRDefault="00D81DD6">
      <w:r>
        <w:separator/>
      </w:r>
    </w:p>
  </w:endnote>
  <w:endnote w:type="continuationSeparator" w:id="0">
    <w:p w14:paraId="6CB8A64C" w14:textId="77777777" w:rsidR="00D81DD6" w:rsidRDefault="00D81D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 w:name="????">
    <w:altName w:val="MS Mincho"/>
    <w:panose1 w:val="00000000000000000000"/>
    <w:charset w:val="80"/>
    <w:family w:val="auto"/>
    <w:notTrueType/>
    <w:pitch w:val="variable"/>
    <w:sig w:usb0="00000000"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Myriad Pro">
    <w:altName w:val="Corbel"/>
    <w:panose1 w:val="00000000000000000000"/>
    <w:charset w:val="00"/>
    <w:family w:val="swiss"/>
    <w:notTrueType/>
    <w:pitch w:val="variable"/>
    <w:sig w:usb0="00000001" w:usb1="5000204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AAD77D" w14:textId="77777777" w:rsidR="00D81DD6" w:rsidRDefault="00D81DD6">
      <w:r>
        <w:separator/>
      </w:r>
    </w:p>
  </w:footnote>
  <w:footnote w:type="continuationSeparator" w:id="0">
    <w:p w14:paraId="0494240C" w14:textId="77777777" w:rsidR="00D81DD6" w:rsidRDefault="00D81DD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B05BB5" w14:textId="77777777" w:rsidR="005418E6" w:rsidRDefault="005418E6">
    <w:pPr>
      <w:jc w:val="center"/>
    </w:pPr>
    <w:r>
      <w:t xml:space="preserve">- </w:t>
    </w:r>
    <w:r>
      <w:fldChar w:fldCharType="begin"/>
    </w:r>
    <w:r>
      <w:instrText xml:space="preserve"> PAGE </w:instrText>
    </w:r>
    <w:r>
      <w:fldChar w:fldCharType="separate"/>
    </w:r>
    <w:r w:rsidR="0071106A">
      <w:rPr>
        <w:noProof/>
      </w:rPr>
      <w:t>1</w:t>
    </w:r>
    <w:r>
      <w:fldChar w:fldCharType="end"/>
    </w:r>
    <w: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50ED7FE"/>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63265B4"/>
    <w:multiLevelType w:val="hybridMultilevel"/>
    <w:tmpl w:val="E98AF674"/>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24D24E76"/>
    <w:multiLevelType w:val="hybridMultilevel"/>
    <w:tmpl w:val="582E34F8"/>
    <w:lvl w:ilvl="0" w:tplc="0409000F">
      <w:start w:val="1"/>
      <w:numFmt w:val="decimal"/>
      <w:lvlText w:val="%1."/>
      <w:lvlJc w:val="left"/>
      <w:pPr>
        <w:ind w:left="720" w:hanging="360"/>
      </w:pPr>
      <w:rPr>
        <w:rFonts w:hint="default"/>
        <w:sz w:val="20"/>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7253E9C"/>
    <w:multiLevelType w:val="hybridMultilevel"/>
    <w:tmpl w:val="17A6AD66"/>
    <w:lvl w:ilvl="0" w:tplc="979258E8">
      <w:start w:val="12"/>
      <w:numFmt w:val="decimal"/>
      <w:lvlText w:val="%1"/>
      <w:lvlJc w:val="left"/>
      <w:pPr>
        <w:ind w:left="1500" w:hanging="1140"/>
      </w:pPr>
      <w:rPr>
        <w:rFonts w:ascii="Times New Roman" w:hAnsi="Times New Roman" w:hint="default"/>
        <w:sz w:val="20"/>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27" w15:restartNumberingAfterBreak="0">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448E30D2"/>
    <w:multiLevelType w:val="hybridMultilevel"/>
    <w:tmpl w:val="71B2531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651A6B16"/>
    <w:multiLevelType w:val="multilevel"/>
    <w:tmpl w:val="C5CA4CBA"/>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7"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5"/>
  </w:num>
  <w:num w:numId="2">
    <w:abstractNumId w:val="21"/>
  </w:num>
  <w:num w:numId="3">
    <w:abstractNumId w:val="40"/>
  </w:num>
  <w:num w:numId="4">
    <w:abstractNumId w:val="23"/>
  </w:num>
  <w:num w:numId="5">
    <w:abstractNumId w:val="33"/>
  </w:num>
  <w:num w:numId="6">
    <w:abstractNumId w:val="2"/>
  </w:num>
  <w:num w:numId="7">
    <w:abstractNumId w:val="1"/>
  </w:num>
  <w:num w:numId="8">
    <w:abstractNumId w:val="0"/>
  </w:num>
  <w:num w:numId="9">
    <w:abstractNumId w:val="39"/>
  </w:num>
  <w:num w:numId="10">
    <w:abstractNumId w:val="41"/>
  </w:num>
  <w:num w:numId="11">
    <w:abstractNumId w:val="12"/>
  </w:num>
  <w:num w:numId="12">
    <w:abstractNumId w:val="32"/>
  </w:num>
  <w:num w:numId="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0"/>
    <w:lvlOverride w:ilvl="0">
      <w:lvl w:ilvl="0">
        <w:numFmt w:val="bullet"/>
        <w:lvlText w:val=""/>
        <w:legacy w:legacy="1" w:legacySpace="0" w:legacyIndent="0"/>
        <w:lvlJc w:val="left"/>
        <w:rPr>
          <w:rFonts w:ascii="Symbol" w:hAnsi="Symbol" w:hint="default"/>
        </w:rPr>
      </w:lvl>
    </w:lvlOverride>
  </w:num>
  <w:num w:numId="15">
    <w:abstractNumId w:val="31"/>
  </w:num>
  <w:num w:numId="16">
    <w:abstractNumId w:val="27"/>
  </w:num>
  <w:num w:numId="17">
    <w:abstractNumId w:val="25"/>
  </w:num>
  <w:num w:numId="18">
    <w:abstractNumId w:val="9"/>
  </w:num>
  <w:num w:numId="19">
    <w:abstractNumId w:val="7"/>
  </w:num>
  <w:num w:numId="20">
    <w:abstractNumId w:val="6"/>
  </w:num>
  <w:num w:numId="21">
    <w:abstractNumId w:val="5"/>
  </w:num>
  <w:num w:numId="22">
    <w:abstractNumId w:val="4"/>
  </w:num>
  <w:num w:numId="23">
    <w:abstractNumId w:val="8"/>
  </w:num>
  <w:num w:numId="24">
    <w:abstractNumId w:val="3"/>
  </w:num>
  <w:num w:numId="25">
    <w:abstractNumId w:val="19"/>
  </w:num>
  <w:num w:numId="26">
    <w:abstractNumId w:val="35"/>
  </w:num>
  <w:num w:numId="27">
    <w:abstractNumId w:val="29"/>
  </w:num>
  <w:num w:numId="28">
    <w:abstractNumId w:val="34"/>
  </w:num>
  <w:num w:numId="29">
    <w:abstractNumId w:val="18"/>
  </w:num>
  <w:num w:numId="30">
    <w:abstractNumId w:val="14"/>
  </w:num>
  <w:num w:numId="31">
    <w:abstractNumId w:val="16"/>
  </w:num>
  <w:num w:numId="32">
    <w:abstractNumId w:val="30"/>
  </w:num>
  <w:num w:numId="33">
    <w:abstractNumId w:val="38"/>
  </w:num>
  <w:num w:numId="34">
    <w:abstractNumId w:val="24"/>
  </w:num>
  <w:num w:numId="35">
    <w:abstractNumId w:val="13"/>
  </w:num>
  <w:num w:numId="36">
    <w:abstractNumId w:val="28"/>
  </w:num>
  <w:num w:numId="37">
    <w:abstractNumId w:val="17"/>
  </w:num>
  <w:num w:numId="38">
    <w:abstractNumId w:val="22"/>
  </w:num>
  <w:num w:numId="39">
    <w:abstractNumId w:val="37"/>
  </w:num>
  <w:num w:numId="40">
    <w:abstractNumId w:val="11"/>
  </w:num>
  <w:num w:numId="41">
    <w:abstractNumId w:val="36"/>
  </w:num>
  <w:num w:numId="42">
    <w:abstractNumId w:val="36"/>
    <w:lvlOverride w:ilvl="0">
      <w:startOverride w:val="3"/>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0"/>
  </w:num>
  <w:num w:numId="44">
    <w:abstractNumId w:val="2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bordersDoNotSurroundHeader/>
  <w:bordersDoNotSurroundFooter/>
  <w:activeWritingStyle w:appName="MSWord" w:lang="de-DE" w:vendorID="9" w:dllVersion="512"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MTIxNDYxMTUzMjQ0NjVW0lEKTi0uzszPAykwrwUAqdkM5iwAAAA="/>
  </w:docVars>
  <w:rsids>
    <w:rsidRoot w:val="002B6698"/>
    <w:rsid w:val="000279E4"/>
    <w:rsid w:val="00047A4B"/>
    <w:rsid w:val="00047F98"/>
    <w:rsid w:val="000548E0"/>
    <w:rsid w:val="0006415A"/>
    <w:rsid w:val="000B546F"/>
    <w:rsid w:val="000C36EC"/>
    <w:rsid w:val="001114D9"/>
    <w:rsid w:val="00114949"/>
    <w:rsid w:val="00134E8B"/>
    <w:rsid w:val="0015046B"/>
    <w:rsid w:val="00153376"/>
    <w:rsid w:val="001537BC"/>
    <w:rsid w:val="0017021D"/>
    <w:rsid w:val="00177B51"/>
    <w:rsid w:val="00180712"/>
    <w:rsid w:val="00190995"/>
    <w:rsid w:val="001D278A"/>
    <w:rsid w:val="001D504A"/>
    <w:rsid w:val="001D51C9"/>
    <w:rsid w:val="001F3FE8"/>
    <w:rsid w:val="0020399F"/>
    <w:rsid w:val="00212331"/>
    <w:rsid w:val="00212F8A"/>
    <w:rsid w:val="0021377A"/>
    <w:rsid w:val="00227D63"/>
    <w:rsid w:val="0023670C"/>
    <w:rsid w:val="00240335"/>
    <w:rsid w:val="002413EF"/>
    <w:rsid w:val="00245263"/>
    <w:rsid w:val="00257E77"/>
    <w:rsid w:val="00284941"/>
    <w:rsid w:val="002B3AF0"/>
    <w:rsid w:val="002B6698"/>
    <w:rsid w:val="002F365F"/>
    <w:rsid w:val="003246BA"/>
    <w:rsid w:val="003342DA"/>
    <w:rsid w:val="00334838"/>
    <w:rsid w:val="003352F5"/>
    <w:rsid w:val="00343537"/>
    <w:rsid w:val="00375F37"/>
    <w:rsid w:val="003C5583"/>
    <w:rsid w:val="003C7BF1"/>
    <w:rsid w:val="003D2C46"/>
    <w:rsid w:val="003F27DC"/>
    <w:rsid w:val="00410146"/>
    <w:rsid w:val="00412CAB"/>
    <w:rsid w:val="00412D80"/>
    <w:rsid w:val="00422417"/>
    <w:rsid w:val="00423A86"/>
    <w:rsid w:val="00443315"/>
    <w:rsid w:val="00443FB4"/>
    <w:rsid w:val="004449C9"/>
    <w:rsid w:val="00446FE8"/>
    <w:rsid w:val="004740E1"/>
    <w:rsid w:val="00485B36"/>
    <w:rsid w:val="004A0F8B"/>
    <w:rsid w:val="004A106E"/>
    <w:rsid w:val="004A1775"/>
    <w:rsid w:val="004D60DB"/>
    <w:rsid w:val="005116F4"/>
    <w:rsid w:val="00522B2D"/>
    <w:rsid w:val="00524B00"/>
    <w:rsid w:val="00525470"/>
    <w:rsid w:val="00526460"/>
    <w:rsid w:val="005373AE"/>
    <w:rsid w:val="005418E6"/>
    <w:rsid w:val="00541D3C"/>
    <w:rsid w:val="00546694"/>
    <w:rsid w:val="0055706F"/>
    <w:rsid w:val="00584CEE"/>
    <w:rsid w:val="005B37DD"/>
    <w:rsid w:val="005B568C"/>
    <w:rsid w:val="005C053E"/>
    <w:rsid w:val="005C06D3"/>
    <w:rsid w:val="005D2541"/>
    <w:rsid w:val="005E3CD1"/>
    <w:rsid w:val="005F1B8D"/>
    <w:rsid w:val="00606999"/>
    <w:rsid w:val="006153D5"/>
    <w:rsid w:val="006172D6"/>
    <w:rsid w:val="00621D10"/>
    <w:rsid w:val="006417AC"/>
    <w:rsid w:val="006452EF"/>
    <w:rsid w:val="006901C9"/>
    <w:rsid w:val="006E3981"/>
    <w:rsid w:val="006F2B3D"/>
    <w:rsid w:val="00701334"/>
    <w:rsid w:val="0071106A"/>
    <w:rsid w:val="0071583F"/>
    <w:rsid w:val="0077188B"/>
    <w:rsid w:val="00772399"/>
    <w:rsid w:val="00772C35"/>
    <w:rsid w:val="0078526C"/>
    <w:rsid w:val="007D676B"/>
    <w:rsid w:val="007E3CD7"/>
    <w:rsid w:val="00814D2E"/>
    <w:rsid w:val="0083137C"/>
    <w:rsid w:val="00834CE6"/>
    <w:rsid w:val="00871DED"/>
    <w:rsid w:val="00873CEE"/>
    <w:rsid w:val="008840D1"/>
    <w:rsid w:val="0089557D"/>
    <w:rsid w:val="008A1664"/>
    <w:rsid w:val="008A6476"/>
    <w:rsid w:val="008C1165"/>
    <w:rsid w:val="008C473D"/>
    <w:rsid w:val="008F2F43"/>
    <w:rsid w:val="00902B79"/>
    <w:rsid w:val="0092328C"/>
    <w:rsid w:val="009250D0"/>
    <w:rsid w:val="00953DBC"/>
    <w:rsid w:val="00984AE6"/>
    <w:rsid w:val="009A105E"/>
    <w:rsid w:val="009B0B50"/>
    <w:rsid w:val="009B6D39"/>
    <w:rsid w:val="009C5D9F"/>
    <w:rsid w:val="009D333A"/>
    <w:rsid w:val="009E7EE1"/>
    <w:rsid w:val="00A06D6F"/>
    <w:rsid w:val="00A23CF5"/>
    <w:rsid w:val="00A72E45"/>
    <w:rsid w:val="00A917A7"/>
    <w:rsid w:val="00AA68EF"/>
    <w:rsid w:val="00AD6A4D"/>
    <w:rsid w:val="00AF6D63"/>
    <w:rsid w:val="00B06463"/>
    <w:rsid w:val="00B11C49"/>
    <w:rsid w:val="00B26F27"/>
    <w:rsid w:val="00B437B8"/>
    <w:rsid w:val="00B44E80"/>
    <w:rsid w:val="00B511D3"/>
    <w:rsid w:val="00B774CF"/>
    <w:rsid w:val="00B91C44"/>
    <w:rsid w:val="00BA11B8"/>
    <w:rsid w:val="00BB25D9"/>
    <w:rsid w:val="00BD6813"/>
    <w:rsid w:val="00BE1397"/>
    <w:rsid w:val="00BE6C50"/>
    <w:rsid w:val="00BF0EB4"/>
    <w:rsid w:val="00C16DBF"/>
    <w:rsid w:val="00C17483"/>
    <w:rsid w:val="00C20FB0"/>
    <w:rsid w:val="00C33A1A"/>
    <w:rsid w:val="00C63636"/>
    <w:rsid w:val="00C802FE"/>
    <w:rsid w:val="00C9079A"/>
    <w:rsid w:val="00CA6AB0"/>
    <w:rsid w:val="00CC7BFF"/>
    <w:rsid w:val="00CF430F"/>
    <w:rsid w:val="00D16BF5"/>
    <w:rsid w:val="00D2347C"/>
    <w:rsid w:val="00D3052B"/>
    <w:rsid w:val="00D36123"/>
    <w:rsid w:val="00D5741C"/>
    <w:rsid w:val="00D6355A"/>
    <w:rsid w:val="00D75D14"/>
    <w:rsid w:val="00D800A7"/>
    <w:rsid w:val="00D81DD6"/>
    <w:rsid w:val="00D86EBD"/>
    <w:rsid w:val="00D909AF"/>
    <w:rsid w:val="00DA2139"/>
    <w:rsid w:val="00DB0670"/>
    <w:rsid w:val="00E15E0F"/>
    <w:rsid w:val="00E17F7D"/>
    <w:rsid w:val="00E22AA0"/>
    <w:rsid w:val="00E23A2E"/>
    <w:rsid w:val="00E41B61"/>
    <w:rsid w:val="00E427EE"/>
    <w:rsid w:val="00E55DB3"/>
    <w:rsid w:val="00E56E86"/>
    <w:rsid w:val="00E62F36"/>
    <w:rsid w:val="00E9217A"/>
    <w:rsid w:val="00EB4245"/>
    <w:rsid w:val="00EC24C6"/>
    <w:rsid w:val="00EC2A42"/>
    <w:rsid w:val="00ED5581"/>
    <w:rsid w:val="00F31B0E"/>
    <w:rsid w:val="00F35AEB"/>
    <w:rsid w:val="00F4382A"/>
    <w:rsid w:val="00F529E1"/>
    <w:rsid w:val="00F54BAB"/>
    <w:rsid w:val="00F60A3A"/>
    <w:rsid w:val="00F71A22"/>
    <w:rsid w:val="00F9551A"/>
    <w:rsid w:val="00FE4467"/>
    <w:rsid w:val="00FF030F"/>
    <w:rsid w:val="00FF151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6022A71"/>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C20FB0"/>
    <w:pPr>
      <w:overflowPunct w:val="0"/>
      <w:autoSpaceDE w:val="0"/>
      <w:autoSpaceDN w:val="0"/>
      <w:adjustRightInd w:val="0"/>
      <w:spacing w:before="120"/>
      <w:textAlignment w:val="baseline"/>
    </w:pPr>
    <w:rPr>
      <w:sz w:val="24"/>
      <w:lang w:val="en-GB" w:eastAsia="en-US"/>
    </w:rPr>
  </w:style>
  <w:style w:type="paragraph" w:styleId="berschrift1">
    <w:name w:val="heading 1"/>
    <w:basedOn w:val="Standard"/>
    <w:next w:val="Standard"/>
    <w:link w:val="berschrift1Zchn"/>
    <w:qFormat/>
    <w:rsid w:val="00D36123"/>
    <w:pPr>
      <w:keepNext/>
      <w:keepLines/>
      <w:spacing w:before="360"/>
      <w:ind w:left="794" w:hanging="794"/>
      <w:outlineLvl w:val="0"/>
    </w:pPr>
    <w:rPr>
      <w:b/>
    </w:rPr>
  </w:style>
  <w:style w:type="paragraph" w:styleId="berschrift2">
    <w:name w:val="heading 2"/>
    <w:basedOn w:val="berschrift1"/>
    <w:next w:val="Standard"/>
    <w:link w:val="berschrift2Zchn"/>
    <w:qFormat/>
    <w:rsid w:val="00D36123"/>
    <w:pPr>
      <w:spacing w:before="240"/>
      <w:outlineLvl w:val="1"/>
    </w:pPr>
  </w:style>
  <w:style w:type="paragraph" w:styleId="berschrift3">
    <w:name w:val="heading 3"/>
    <w:basedOn w:val="berschrift1"/>
    <w:next w:val="Standard"/>
    <w:qFormat/>
    <w:rsid w:val="00D36123"/>
    <w:pPr>
      <w:spacing w:before="160"/>
      <w:outlineLvl w:val="2"/>
    </w:pPr>
  </w:style>
  <w:style w:type="paragraph" w:styleId="berschrift4">
    <w:name w:val="heading 4"/>
    <w:basedOn w:val="berschrift3"/>
    <w:next w:val="Standard"/>
    <w:qFormat/>
    <w:rsid w:val="00D36123"/>
    <w:pPr>
      <w:tabs>
        <w:tab w:val="left" w:pos="1021"/>
      </w:tabs>
      <w:ind w:left="1021" w:hanging="1021"/>
      <w:outlineLvl w:val="3"/>
    </w:pPr>
  </w:style>
  <w:style w:type="paragraph" w:styleId="berschrift5">
    <w:name w:val="heading 5"/>
    <w:basedOn w:val="berschrift4"/>
    <w:next w:val="Standard"/>
    <w:qFormat/>
    <w:rsid w:val="00D36123"/>
    <w:pPr>
      <w:outlineLvl w:val="4"/>
    </w:pPr>
  </w:style>
  <w:style w:type="paragraph" w:styleId="berschrift6">
    <w:name w:val="heading 6"/>
    <w:basedOn w:val="berschrift4"/>
    <w:next w:val="Standard"/>
    <w:qFormat/>
    <w:rsid w:val="00D36123"/>
    <w:pPr>
      <w:tabs>
        <w:tab w:val="clear" w:pos="1021"/>
      </w:tabs>
      <w:ind w:left="1588" w:hanging="1588"/>
      <w:outlineLvl w:val="5"/>
    </w:pPr>
  </w:style>
  <w:style w:type="paragraph" w:styleId="berschrift7">
    <w:name w:val="heading 7"/>
    <w:basedOn w:val="berschrift6"/>
    <w:next w:val="Standard"/>
    <w:qFormat/>
    <w:rsid w:val="00D36123"/>
    <w:pPr>
      <w:outlineLvl w:val="6"/>
    </w:pPr>
  </w:style>
  <w:style w:type="paragraph" w:styleId="berschrift8">
    <w:name w:val="heading 8"/>
    <w:basedOn w:val="berschrift6"/>
    <w:next w:val="Standard"/>
    <w:qFormat/>
    <w:rsid w:val="00D36123"/>
    <w:pPr>
      <w:outlineLvl w:val="7"/>
    </w:pPr>
  </w:style>
  <w:style w:type="paragraph" w:styleId="berschrift9">
    <w:name w:val="heading 9"/>
    <w:basedOn w:val="berschrift6"/>
    <w:next w:val="Standard"/>
    <w:qFormat/>
    <w:rsid w:val="00D36123"/>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nnexNotitle">
    <w:name w:val="Annex_No &amp; title"/>
    <w:basedOn w:val="Standard"/>
    <w:next w:val="Standard"/>
    <w:rsid w:val="0023670C"/>
    <w:pPr>
      <w:keepNext/>
      <w:keepLines/>
      <w:tabs>
        <w:tab w:val="left" w:pos="794"/>
        <w:tab w:val="left" w:pos="1191"/>
        <w:tab w:val="left" w:pos="1588"/>
        <w:tab w:val="left" w:pos="1985"/>
      </w:tabs>
      <w:spacing w:before="480"/>
      <w:jc w:val="center"/>
    </w:pPr>
    <w:rPr>
      <w:b/>
      <w:sz w:val="28"/>
    </w:rPr>
  </w:style>
  <w:style w:type="paragraph" w:customStyle="1" w:styleId="Docnumber">
    <w:name w:val="Docnumber"/>
    <w:basedOn w:val="Standard"/>
    <w:link w:val="DocnumberChar"/>
    <w:rsid w:val="00E17F7D"/>
    <w:pPr>
      <w:tabs>
        <w:tab w:val="left" w:pos="794"/>
        <w:tab w:val="left" w:pos="1191"/>
        <w:tab w:val="left" w:pos="1588"/>
        <w:tab w:val="left" w:pos="1985"/>
      </w:tabs>
      <w:jc w:val="right"/>
    </w:pPr>
    <w:rPr>
      <w:rFonts w:eastAsia="SimSun"/>
      <w:b/>
      <w:sz w:val="40"/>
    </w:rPr>
  </w:style>
  <w:style w:type="character" w:customStyle="1" w:styleId="DocnumberChar">
    <w:name w:val="Docnumber Char"/>
    <w:link w:val="Docnumber"/>
    <w:rsid w:val="00E17F7D"/>
    <w:rPr>
      <w:rFonts w:eastAsia="SimSun"/>
      <w:b/>
      <w:sz w:val="40"/>
      <w:lang w:val="en-GB" w:eastAsia="en-US"/>
    </w:rPr>
  </w:style>
  <w:style w:type="paragraph" w:customStyle="1" w:styleId="AppendixNotitle">
    <w:name w:val="Appendix_No &amp; title"/>
    <w:basedOn w:val="AnnexNotitle"/>
    <w:next w:val="Standard"/>
    <w:rsid w:val="00E17F7D"/>
  </w:style>
  <w:style w:type="paragraph" w:customStyle="1" w:styleId="Normalbeforetable">
    <w:name w:val="Normal before table"/>
    <w:basedOn w:val="Standard"/>
    <w:rsid w:val="00E17F7D"/>
    <w:pPr>
      <w:keepNext/>
      <w:overflowPunct/>
      <w:autoSpaceDE/>
      <w:autoSpaceDN/>
      <w:adjustRightInd/>
      <w:spacing w:after="120"/>
      <w:textAlignment w:val="auto"/>
    </w:pPr>
    <w:rPr>
      <w:rFonts w:eastAsia="????"/>
      <w:szCs w:val="24"/>
    </w:rPr>
  </w:style>
  <w:style w:type="paragraph" w:customStyle="1" w:styleId="NormalITU">
    <w:name w:val="Normal_ITU"/>
    <w:basedOn w:val="Standard"/>
    <w:rsid w:val="00E17F7D"/>
    <w:pPr>
      <w:overflowPunct/>
      <w:textAlignment w:val="auto"/>
    </w:pPr>
    <w:rPr>
      <w:rFonts w:eastAsia="SimSun" w:cs="Arial"/>
      <w:lang w:val="en-US"/>
    </w:rPr>
  </w:style>
  <w:style w:type="character" w:customStyle="1" w:styleId="ReftextArial9pt">
    <w:name w:val="Ref_text Arial 9 pt"/>
    <w:rsid w:val="00E17F7D"/>
    <w:rPr>
      <w:rFonts w:ascii="Arial" w:hAnsi="Arial" w:cs="Arial"/>
      <w:sz w:val="18"/>
      <w:szCs w:val="18"/>
    </w:rPr>
  </w:style>
  <w:style w:type="paragraph" w:styleId="Abbildungsverzeichnis">
    <w:name w:val="table of figures"/>
    <w:basedOn w:val="Standard"/>
    <w:next w:val="Standard"/>
    <w:rsid w:val="00E17F7D"/>
    <w:pPr>
      <w:tabs>
        <w:tab w:val="right" w:leader="dot" w:pos="9639"/>
      </w:tabs>
      <w:overflowPunct/>
      <w:autoSpaceDE/>
      <w:autoSpaceDN/>
      <w:adjustRightInd/>
      <w:textAlignment w:val="auto"/>
    </w:pPr>
    <w:rPr>
      <w:rFonts w:eastAsia="MS Mincho"/>
      <w:szCs w:val="24"/>
      <w:lang w:eastAsia="ja-JP"/>
    </w:rPr>
  </w:style>
  <w:style w:type="paragraph" w:customStyle="1" w:styleId="FigureNoTitle">
    <w:name w:val="Figure_NoTitle"/>
    <w:basedOn w:val="Standard"/>
    <w:next w:val="Normalaftertitle"/>
    <w:rsid w:val="00E17F7D"/>
    <w:pPr>
      <w:keepLines/>
      <w:tabs>
        <w:tab w:val="left" w:pos="794"/>
        <w:tab w:val="left" w:pos="1191"/>
        <w:tab w:val="left" w:pos="1588"/>
        <w:tab w:val="left" w:pos="1985"/>
      </w:tabs>
      <w:spacing w:before="240" w:after="120"/>
      <w:jc w:val="center"/>
    </w:pPr>
    <w:rPr>
      <w:b/>
    </w:rPr>
  </w:style>
  <w:style w:type="paragraph" w:customStyle="1" w:styleId="Normalaftertitle">
    <w:name w:val="Normal_after_title"/>
    <w:basedOn w:val="Standard"/>
    <w:next w:val="Standard"/>
    <w:rsid w:val="00D36123"/>
    <w:pPr>
      <w:spacing w:before="360"/>
    </w:pPr>
  </w:style>
  <w:style w:type="paragraph" w:customStyle="1" w:styleId="ASN1">
    <w:name w:val="ASN.1"/>
    <w:basedOn w:val="Standard"/>
    <w:rsid w:val="00D36123"/>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TableNoTitle">
    <w:name w:val="Table_NoTitle"/>
    <w:basedOn w:val="Standard"/>
    <w:next w:val="Tablehead"/>
    <w:rsid w:val="00E17F7D"/>
    <w:pPr>
      <w:keepNext/>
      <w:keepLines/>
      <w:tabs>
        <w:tab w:val="left" w:pos="794"/>
        <w:tab w:val="left" w:pos="1191"/>
        <w:tab w:val="left" w:pos="1588"/>
        <w:tab w:val="left" w:pos="1985"/>
      </w:tabs>
      <w:spacing w:before="360" w:after="120"/>
      <w:jc w:val="center"/>
    </w:pPr>
    <w:rPr>
      <w:b/>
    </w:rPr>
  </w:style>
  <w:style w:type="paragraph" w:customStyle="1" w:styleId="Tablehead">
    <w:name w:val="Table_head"/>
    <w:basedOn w:val="Standard"/>
    <w:next w:val="Standard"/>
    <w:rsid w:val="00D36123"/>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character" w:styleId="Endnotenzeichen">
    <w:name w:val="endnote reference"/>
    <w:semiHidden/>
    <w:rsid w:val="00D36123"/>
    <w:rPr>
      <w:vertAlign w:val="superscript"/>
    </w:rPr>
  </w:style>
  <w:style w:type="paragraph" w:customStyle="1" w:styleId="enumlev1">
    <w:name w:val="enumlev1"/>
    <w:basedOn w:val="Standard"/>
    <w:rsid w:val="00D36123"/>
    <w:pPr>
      <w:spacing w:before="80"/>
      <w:ind w:left="794" w:hanging="794"/>
    </w:pPr>
  </w:style>
  <w:style w:type="paragraph" w:customStyle="1" w:styleId="enumlev2">
    <w:name w:val="enumlev2"/>
    <w:basedOn w:val="enumlev1"/>
    <w:rsid w:val="00D36123"/>
    <w:pPr>
      <w:ind w:left="1191" w:hanging="397"/>
    </w:pPr>
  </w:style>
  <w:style w:type="paragraph" w:customStyle="1" w:styleId="enumlev3">
    <w:name w:val="enumlev3"/>
    <w:basedOn w:val="enumlev2"/>
    <w:rsid w:val="00D36123"/>
    <w:pPr>
      <w:ind w:left="1588"/>
    </w:pPr>
  </w:style>
  <w:style w:type="paragraph" w:customStyle="1" w:styleId="Equation">
    <w:name w:val="Equation"/>
    <w:basedOn w:val="Standard"/>
    <w:rsid w:val="00D36123"/>
    <w:pPr>
      <w:tabs>
        <w:tab w:val="center" w:pos="4820"/>
        <w:tab w:val="right" w:pos="9639"/>
      </w:tabs>
    </w:pPr>
  </w:style>
  <w:style w:type="paragraph" w:customStyle="1" w:styleId="Equationlegend">
    <w:name w:val="Equation_legend"/>
    <w:basedOn w:val="Standard"/>
    <w:rsid w:val="00D36123"/>
    <w:pPr>
      <w:tabs>
        <w:tab w:val="right" w:pos="1814"/>
      </w:tabs>
      <w:spacing w:before="80"/>
      <w:ind w:left="1985" w:hanging="1985"/>
    </w:pPr>
  </w:style>
  <w:style w:type="paragraph" w:customStyle="1" w:styleId="Figure">
    <w:name w:val="Figure"/>
    <w:basedOn w:val="Standard"/>
    <w:next w:val="Standard"/>
    <w:rsid w:val="00D36123"/>
    <w:pPr>
      <w:keepNext/>
      <w:keepLines/>
      <w:spacing w:before="240" w:after="120"/>
      <w:jc w:val="center"/>
    </w:pPr>
  </w:style>
  <w:style w:type="paragraph" w:customStyle="1" w:styleId="Figurelegend">
    <w:name w:val="Figure_legend"/>
    <w:basedOn w:val="Standard"/>
    <w:rsid w:val="00D36123"/>
    <w:pPr>
      <w:keepNext/>
      <w:keepLines/>
      <w:spacing w:before="20" w:after="20"/>
    </w:pPr>
    <w:rPr>
      <w:sz w:val="18"/>
    </w:rPr>
  </w:style>
  <w:style w:type="paragraph" w:styleId="Fuzeile">
    <w:name w:val="footer"/>
    <w:basedOn w:val="Standard"/>
    <w:link w:val="FuzeileZchn"/>
    <w:rsid w:val="00D36123"/>
    <w:pPr>
      <w:tabs>
        <w:tab w:val="left" w:pos="5954"/>
        <w:tab w:val="right" w:pos="9639"/>
      </w:tabs>
      <w:spacing w:before="0"/>
    </w:pPr>
    <w:rPr>
      <w:caps/>
      <w:noProof/>
      <w:sz w:val="16"/>
    </w:rPr>
  </w:style>
  <w:style w:type="paragraph" w:customStyle="1" w:styleId="FirstFooter">
    <w:name w:val="FirstFooter"/>
    <w:basedOn w:val="Fuzeile"/>
    <w:rsid w:val="00D36123"/>
    <w:pPr>
      <w:tabs>
        <w:tab w:val="clear" w:pos="5954"/>
        <w:tab w:val="clear" w:pos="9639"/>
      </w:tabs>
      <w:overflowPunct/>
      <w:autoSpaceDE/>
      <w:autoSpaceDN/>
      <w:adjustRightInd/>
      <w:spacing w:before="40"/>
      <w:textAlignment w:val="auto"/>
    </w:pPr>
    <w:rPr>
      <w:caps w:val="0"/>
      <w:noProof w:val="0"/>
    </w:rPr>
  </w:style>
  <w:style w:type="character" w:styleId="Funotenzeichen">
    <w:name w:val="footnote reference"/>
    <w:semiHidden/>
    <w:rsid w:val="00D36123"/>
    <w:rPr>
      <w:position w:val="6"/>
      <w:sz w:val="18"/>
    </w:rPr>
  </w:style>
  <w:style w:type="paragraph" w:customStyle="1" w:styleId="Note">
    <w:name w:val="Note"/>
    <w:basedOn w:val="Standard"/>
    <w:rsid w:val="00D36123"/>
    <w:pPr>
      <w:tabs>
        <w:tab w:val="left" w:pos="794"/>
        <w:tab w:val="left" w:pos="1191"/>
        <w:tab w:val="left" w:pos="1588"/>
        <w:tab w:val="left" w:pos="1985"/>
      </w:tabs>
      <w:spacing w:before="80"/>
    </w:pPr>
  </w:style>
  <w:style w:type="paragraph" w:styleId="Funotentext">
    <w:name w:val="footnote text"/>
    <w:basedOn w:val="Note"/>
    <w:semiHidden/>
    <w:rsid w:val="00D36123"/>
    <w:pPr>
      <w:keepLines/>
      <w:tabs>
        <w:tab w:val="left" w:pos="255"/>
      </w:tabs>
      <w:ind w:left="255" w:hanging="255"/>
    </w:pPr>
  </w:style>
  <w:style w:type="paragraph" w:customStyle="1" w:styleId="Formal">
    <w:name w:val="Formal"/>
    <w:basedOn w:val="ASN1"/>
    <w:rsid w:val="00D36123"/>
    <w:rPr>
      <w:b w:val="0"/>
    </w:rPr>
  </w:style>
  <w:style w:type="paragraph" w:styleId="Kopfzeile">
    <w:name w:val="header"/>
    <w:basedOn w:val="Standard"/>
    <w:rsid w:val="00D36123"/>
    <w:pPr>
      <w:spacing w:before="0"/>
      <w:jc w:val="center"/>
    </w:pPr>
    <w:rPr>
      <w:sz w:val="18"/>
    </w:rPr>
  </w:style>
  <w:style w:type="paragraph" w:customStyle="1" w:styleId="Headingb">
    <w:name w:val="Heading_b"/>
    <w:basedOn w:val="Standard"/>
    <w:next w:val="Standard"/>
    <w:rsid w:val="00D36123"/>
    <w:pPr>
      <w:keepNext/>
      <w:spacing w:before="160"/>
    </w:pPr>
    <w:rPr>
      <w:b/>
    </w:rPr>
  </w:style>
  <w:style w:type="paragraph" w:customStyle="1" w:styleId="Headingi">
    <w:name w:val="Heading_i"/>
    <w:basedOn w:val="Standard"/>
    <w:next w:val="Standard"/>
    <w:rsid w:val="00D36123"/>
    <w:pPr>
      <w:keepNext/>
      <w:spacing w:before="160"/>
    </w:pPr>
    <w:rPr>
      <w:i/>
    </w:rPr>
  </w:style>
  <w:style w:type="paragraph" w:customStyle="1" w:styleId="RecNo">
    <w:name w:val="Rec_No"/>
    <w:basedOn w:val="Standard"/>
    <w:next w:val="Standard"/>
    <w:rsid w:val="00D36123"/>
    <w:pPr>
      <w:keepNext/>
      <w:keepLines/>
      <w:spacing w:before="0"/>
    </w:pPr>
    <w:rPr>
      <w:b/>
      <w:sz w:val="28"/>
    </w:rPr>
  </w:style>
  <w:style w:type="paragraph" w:customStyle="1" w:styleId="Rectitle">
    <w:name w:val="Rec_title"/>
    <w:basedOn w:val="Standard"/>
    <w:next w:val="Normalaftertitle"/>
    <w:rsid w:val="00D36123"/>
    <w:pPr>
      <w:keepNext/>
      <w:keepLines/>
      <w:spacing w:before="360"/>
      <w:jc w:val="center"/>
    </w:pPr>
    <w:rPr>
      <w:b/>
      <w:sz w:val="28"/>
    </w:rPr>
  </w:style>
  <w:style w:type="paragraph" w:customStyle="1" w:styleId="Reftext">
    <w:name w:val="Ref_text"/>
    <w:basedOn w:val="Standard"/>
    <w:rsid w:val="00C20FB0"/>
    <w:pPr>
      <w:ind w:left="2268" w:hanging="2268"/>
    </w:pPr>
  </w:style>
  <w:style w:type="paragraph" w:customStyle="1" w:styleId="Tablelegend">
    <w:name w:val="Table_legend"/>
    <w:basedOn w:val="Standard"/>
    <w:rsid w:val="00D36123"/>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text">
    <w:name w:val="Table_text"/>
    <w:basedOn w:val="Standard"/>
    <w:rsid w:val="00D3612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tandard"/>
    <w:next w:val="Standard"/>
    <w:rsid w:val="00E17F7D"/>
    <w:pPr>
      <w:tabs>
        <w:tab w:val="left" w:pos="567"/>
        <w:tab w:val="left" w:pos="1134"/>
        <w:tab w:val="left" w:pos="1701"/>
        <w:tab w:val="left" w:pos="2268"/>
        <w:tab w:val="left" w:pos="2835"/>
      </w:tabs>
      <w:spacing w:before="240"/>
      <w:jc w:val="center"/>
    </w:pPr>
    <w:rPr>
      <w:caps/>
      <w:sz w:val="28"/>
    </w:rPr>
  </w:style>
  <w:style w:type="paragraph" w:customStyle="1" w:styleId="Title2">
    <w:name w:val="Title 2"/>
    <w:basedOn w:val="Title1"/>
    <w:next w:val="Standard"/>
    <w:rsid w:val="00D36123"/>
  </w:style>
  <w:style w:type="paragraph" w:customStyle="1" w:styleId="Title3">
    <w:name w:val="Title 3"/>
    <w:basedOn w:val="Title2"/>
    <w:next w:val="Standard"/>
    <w:rsid w:val="00D36123"/>
    <w:rPr>
      <w:caps w:val="0"/>
    </w:rPr>
  </w:style>
  <w:style w:type="paragraph" w:customStyle="1" w:styleId="Title4">
    <w:name w:val="Title 4"/>
    <w:basedOn w:val="Title3"/>
    <w:next w:val="berschrift1"/>
    <w:rsid w:val="00D36123"/>
    <w:rPr>
      <w:b/>
    </w:rPr>
  </w:style>
  <w:style w:type="paragraph" w:customStyle="1" w:styleId="toc0">
    <w:name w:val="toc 0"/>
    <w:basedOn w:val="Standard"/>
    <w:next w:val="Verzeichnis1"/>
    <w:rsid w:val="00D36123"/>
    <w:pPr>
      <w:tabs>
        <w:tab w:val="right" w:pos="9639"/>
      </w:tabs>
    </w:pPr>
    <w:rPr>
      <w:b/>
    </w:rPr>
  </w:style>
  <w:style w:type="paragraph" w:styleId="Verzeichnis1">
    <w:name w:val="toc 1"/>
    <w:basedOn w:val="Standard"/>
    <w:uiPriority w:val="39"/>
    <w:rsid w:val="00E17F7D"/>
    <w:pPr>
      <w:keepLines/>
      <w:tabs>
        <w:tab w:val="left" w:pos="964"/>
        <w:tab w:val="left" w:leader="dot" w:pos="9356"/>
        <w:tab w:val="right" w:pos="9639"/>
      </w:tabs>
      <w:spacing w:before="240"/>
      <w:ind w:left="680" w:right="851" w:hanging="680"/>
    </w:pPr>
    <w:rPr>
      <w:rFonts w:eastAsia="Batang"/>
      <w:noProof/>
    </w:rPr>
  </w:style>
  <w:style w:type="paragraph" w:styleId="Verzeichnis2">
    <w:name w:val="toc 2"/>
    <w:basedOn w:val="Verzeichnis1"/>
    <w:uiPriority w:val="39"/>
    <w:rsid w:val="00E17F7D"/>
    <w:pPr>
      <w:tabs>
        <w:tab w:val="clear" w:pos="964"/>
      </w:tabs>
      <w:spacing w:before="80"/>
      <w:ind w:left="1531" w:hanging="851"/>
    </w:pPr>
  </w:style>
  <w:style w:type="paragraph" w:styleId="Verzeichnis3">
    <w:name w:val="toc 3"/>
    <w:basedOn w:val="Verzeichnis2"/>
    <w:rsid w:val="00E17F7D"/>
    <w:pPr>
      <w:ind w:left="2269"/>
    </w:pPr>
  </w:style>
  <w:style w:type="character" w:styleId="Hyperlink">
    <w:name w:val="Hyperlink"/>
    <w:uiPriority w:val="99"/>
    <w:rsid w:val="008A6476"/>
    <w:rPr>
      <w:color w:val="0563C1"/>
      <w:u w:val="single"/>
    </w:rPr>
  </w:style>
  <w:style w:type="paragraph" w:styleId="Dokumentstruktur">
    <w:name w:val="Document Map"/>
    <w:basedOn w:val="Standard"/>
    <w:link w:val="DokumentstrukturZchn"/>
    <w:rsid w:val="00190995"/>
    <w:rPr>
      <w:rFonts w:ascii="SimSun" w:eastAsia="SimSun"/>
      <w:sz w:val="18"/>
      <w:szCs w:val="18"/>
    </w:rPr>
  </w:style>
  <w:style w:type="character" w:customStyle="1" w:styleId="DokumentstrukturZchn">
    <w:name w:val="Dokumentstruktur Zchn"/>
    <w:basedOn w:val="Absatz-Standardschriftart"/>
    <w:link w:val="Dokumentstruktur"/>
    <w:rsid w:val="00190995"/>
    <w:rPr>
      <w:rFonts w:ascii="SimSun" w:eastAsia="SimSun"/>
      <w:sz w:val="18"/>
      <w:szCs w:val="18"/>
      <w:lang w:val="en-GB" w:eastAsia="en-US"/>
    </w:rPr>
  </w:style>
  <w:style w:type="paragraph" w:customStyle="1" w:styleId="EX">
    <w:name w:val="EX"/>
    <w:basedOn w:val="Standard"/>
    <w:rsid w:val="00190995"/>
    <w:pPr>
      <w:keepLines/>
      <w:spacing w:before="0" w:after="180"/>
      <w:ind w:left="1702" w:hanging="1418"/>
    </w:pPr>
    <w:rPr>
      <w:rFonts w:eastAsia="Times New Roman"/>
      <w:sz w:val="20"/>
    </w:rPr>
  </w:style>
  <w:style w:type="paragraph" w:customStyle="1" w:styleId="EW">
    <w:name w:val="EW"/>
    <w:basedOn w:val="EX"/>
    <w:rsid w:val="00190995"/>
    <w:pPr>
      <w:spacing w:after="0"/>
    </w:pPr>
  </w:style>
  <w:style w:type="paragraph" w:customStyle="1" w:styleId="NO">
    <w:name w:val="NO"/>
    <w:basedOn w:val="Standard"/>
    <w:link w:val="NOChar"/>
    <w:rsid w:val="00C63636"/>
    <w:pPr>
      <w:keepLines/>
      <w:spacing w:before="0" w:after="180"/>
      <w:ind w:left="1135" w:hanging="851"/>
    </w:pPr>
    <w:rPr>
      <w:rFonts w:eastAsia="Times New Roman"/>
      <w:sz w:val="20"/>
    </w:rPr>
  </w:style>
  <w:style w:type="character" w:customStyle="1" w:styleId="NOChar">
    <w:name w:val="NO Char"/>
    <w:link w:val="NO"/>
    <w:rsid w:val="00C63636"/>
    <w:rPr>
      <w:rFonts w:eastAsia="Times New Roman"/>
      <w:lang w:val="en-GB" w:eastAsia="en-US"/>
    </w:rPr>
  </w:style>
  <w:style w:type="paragraph" w:customStyle="1" w:styleId="B3">
    <w:name w:val="B3+"/>
    <w:basedOn w:val="Standard"/>
    <w:rsid w:val="005B568C"/>
    <w:pPr>
      <w:numPr>
        <w:numId w:val="1"/>
      </w:numPr>
      <w:tabs>
        <w:tab w:val="left" w:pos="1134"/>
      </w:tabs>
      <w:spacing w:before="0" w:after="180"/>
    </w:pPr>
    <w:rPr>
      <w:rFonts w:eastAsia="Times New Roman"/>
      <w:sz w:val="20"/>
    </w:rPr>
  </w:style>
  <w:style w:type="character" w:customStyle="1" w:styleId="berschrift2Zchn">
    <w:name w:val="Überschrift 2 Zchn"/>
    <w:link w:val="berschrift2"/>
    <w:rsid w:val="003D2C46"/>
    <w:rPr>
      <w:b/>
      <w:sz w:val="24"/>
      <w:lang w:val="en-GB" w:eastAsia="en-US"/>
    </w:rPr>
  </w:style>
  <w:style w:type="paragraph" w:customStyle="1" w:styleId="H6">
    <w:name w:val="H6"/>
    <w:basedOn w:val="berschrift5"/>
    <w:next w:val="Standard"/>
    <w:rsid w:val="003D2C46"/>
    <w:pPr>
      <w:tabs>
        <w:tab w:val="clear" w:pos="1021"/>
      </w:tabs>
      <w:spacing w:before="120" w:after="180"/>
      <w:ind w:left="1985" w:hanging="1985"/>
      <w:outlineLvl w:val="9"/>
    </w:pPr>
    <w:rPr>
      <w:rFonts w:ascii="Arial" w:eastAsia="Times New Roman" w:hAnsi="Arial"/>
      <w:b w:val="0"/>
      <w:sz w:val="20"/>
    </w:rPr>
  </w:style>
  <w:style w:type="paragraph" w:styleId="Verzeichnis9">
    <w:name w:val="toc 9"/>
    <w:basedOn w:val="Verzeichnis8"/>
    <w:rsid w:val="003D2C46"/>
    <w:pPr>
      <w:ind w:left="1418" w:hanging="1418"/>
    </w:pPr>
  </w:style>
  <w:style w:type="paragraph" w:styleId="Verzeichnis8">
    <w:name w:val="toc 8"/>
    <w:basedOn w:val="Verzeichnis1"/>
    <w:uiPriority w:val="39"/>
    <w:rsid w:val="003D2C46"/>
    <w:pPr>
      <w:widowControl w:val="0"/>
      <w:tabs>
        <w:tab w:val="clear" w:pos="964"/>
        <w:tab w:val="clear" w:pos="9356"/>
        <w:tab w:val="right" w:leader="dot" w:pos="9639"/>
      </w:tabs>
      <w:spacing w:before="180"/>
      <w:ind w:left="2693" w:right="425" w:hanging="2693"/>
    </w:pPr>
    <w:rPr>
      <w:rFonts w:eastAsia="Times New Roman"/>
      <w:b/>
      <w:sz w:val="22"/>
    </w:rPr>
  </w:style>
  <w:style w:type="paragraph" w:customStyle="1" w:styleId="EQ">
    <w:name w:val="EQ"/>
    <w:basedOn w:val="Standard"/>
    <w:next w:val="Standard"/>
    <w:rsid w:val="003D2C46"/>
    <w:pPr>
      <w:keepLines/>
      <w:tabs>
        <w:tab w:val="center" w:pos="4536"/>
        <w:tab w:val="right" w:pos="9072"/>
      </w:tabs>
      <w:spacing w:before="0" w:after="180"/>
    </w:pPr>
    <w:rPr>
      <w:rFonts w:eastAsia="Times New Roman"/>
      <w:noProof/>
      <w:sz w:val="20"/>
    </w:rPr>
  </w:style>
  <w:style w:type="character" w:customStyle="1" w:styleId="ZGSM">
    <w:name w:val="ZGSM"/>
    <w:rsid w:val="003D2C46"/>
  </w:style>
  <w:style w:type="paragraph" w:customStyle="1" w:styleId="ZD">
    <w:name w:val="ZD"/>
    <w:rsid w:val="003D2C4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Verzeichnis5">
    <w:name w:val="toc 5"/>
    <w:basedOn w:val="Verzeichnis4"/>
    <w:rsid w:val="003D2C46"/>
    <w:pPr>
      <w:ind w:left="1701" w:hanging="1701"/>
    </w:pPr>
  </w:style>
  <w:style w:type="paragraph" w:styleId="Verzeichnis4">
    <w:name w:val="toc 4"/>
    <w:basedOn w:val="Verzeichnis3"/>
    <w:rsid w:val="003D2C46"/>
    <w:pPr>
      <w:widowControl w:val="0"/>
      <w:tabs>
        <w:tab w:val="clear" w:pos="9356"/>
        <w:tab w:val="right" w:leader="dot" w:pos="9639"/>
      </w:tabs>
      <w:spacing w:before="0"/>
      <w:ind w:left="1418" w:right="425" w:hanging="1418"/>
    </w:pPr>
    <w:rPr>
      <w:rFonts w:eastAsia="Times New Roman"/>
      <w:sz w:val="20"/>
    </w:rPr>
  </w:style>
  <w:style w:type="paragraph" w:styleId="Index1">
    <w:name w:val="index 1"/>
    <w:basedOn w:val="Standard"/>
    <w:rsid w:val="003D2C46"/>
    <w:pPr>
      <w:keepLines/>
      <w:spacing w:before="0" w:after="180"/>
    </w:pPr>
    <w:rPr>
      <w:rFonts w:eastAsia="Times New Roman"/>
      <w:sz w:val="20"/>
    </w:rPr>
  </w:style>
  <w:style w:type="paragraph" w:styleId="Index2">
    <w:name w:val="index 2"/>
    <w:basedOn w:val="Index1"/>
    <w:rsid w:val="003D2C46"/>
    <w:pPr>
      <w:ind w:left="284"/>
    </w:pPr>
  </w:style>
  <w:style w:type="paragraph" w:customStyle="1" w:styleId="TT">
    <w:name w:val="TT"/>
    <w:basedOn w:val="berschrift1"/>
    <w:next w:val="Standard"/>
    <w:rsid w:val="003D2C46"/>
    <w:pPr>
      <w:pBdr>
        <w:top w:val="single" w:sz="12" w:space="3" w:color="auto"/>
      </w:pBdr>
      <w:spacing w:before="240" w:after="180"/>
      <w:ind w:left="1134" w:hanging="1134"/>
      <w:outlineLvl w:val="9"/>
    </w:pPr>
    <w:rPr>
      <w:rFonts w:ascii="Arial" w:eastAsia="Times New Roman" w:hAnsi="Arial"/>
      <w:b w:val="0"/>
      <w:sz w:val="36"/>
    </w:rPr>
  </w:style>
  <w:style w:type="character" w:customStyle="1" w:styleId="FuzeileZchn">
    <w:name w:val="Fußzeile Zchn"/>
    <w:link w:val="Fuzeile"/>
    <w:rsid w:val="003D2C46"/>
    <w:rPr>
      <w:caps/>
      <w:noProof/>
      <w:sz w:val="16"/>
      <w:lang w:val="en-GB" w:eastAsia="en-US"/>
    </w:rPr>
  </w:style>
  <w:style w:type="paragraph" w:customStyle="1" w:styleId="NF">
    <w:name w:val="NF"/>
    <w:basedOn w:val="NO"/>
    <w:rsid w:val="003D2C46"/>
    <w:pPr>
      <w:keepNext/>
      <w:spacing w:after="0"/>
    </w:pPr>
    <w:rPr>
      <w:rFonts w:ascii="Arial" w:hAnsi="Arial"/>
      <w:sz w:val="18"/>
    </w:rPr>
  </w:style>
  <w:style w:type="paragraph" w:customStyle="1" w:styleId="PL">
    <w:name w:val="PL"/>
    <w:rsid w:val="003D2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3D2C46"/>
    <w:pPr>
      <w:jc w:val="right"/>
    </w:pPr>
  </w:style>
  <w:style w:type="paragraph" w:customStyle="1" w:styleId="TAL">
    <w:name w:val="TAL"/>
    <w:basedOn w:val="Standard"/>
    <w:link w:val="TALChar1"/>
    <w:rsid w:val="003D2C46"/>
    <w:pPr>
      <w:keepNext/>
      <w:keepLines/>
      <w:spacing w:before="0"/>
    </w:pPr>
    <w:rPr>
      <w:rFonts w:ascii="Arial" w:eastAsia="Times New Roman" w:hAnsi="Arial"/>
      <w:sz w:val="18"/>
    </w:rPr>
  </w:style>
  <w:style w:type="paragraph" w:styleId="Listennummer2">
    <w:name w:val="List Number 2"/>
    <w:basedOn w:val="Listennummer"/>
    <w:rsid w:val="003D2C46"/>
    <w:pPr>
      <w:ind w:left="851"/>
    </w:pPr>
  </w:style>
  <w:style w:type="paragraph" w:styleId="Listennummer">
    <w:name w:val="List Number"/>
    <w:basedOn w:val="Liste"/>
    <w:rsid w:val="003D2C46"/>
  </w:style>
  <w:style w:type="paragraph" w:styleId="Liste">
    <w:name w:val="List"/>
    <w:basedOn w:val="Standard"/>
    <w:rsid w:val="003D2C46"/>
    <w:pPr>
      <w:spacing w:before="0" w:after="180"/>
      <w:ind w:left="568" w:hanging="284"/>
    </w:pPr>
    <w:rPr>
      <w:rFonts w:eastAsia="Times New Roman"/>
      <w:sz w:val="20"/>
    </w:rPr>
  </w:style>
  <w:style w:type="paragraph" w:customStyle="1" w:styleId="TAH">
    <w:name w:val="TAH"/>
    <w:basedOn w:val="TAC"/>
    <w:rsid w:val="003D2C46"/>
    <w:rPr>
      <w:b/>
    </w:rPr>
  </w:style>
  <w:style w:type="paragraph" w:customStyle="1" w:styleId="TAC">
    <w:name w:val="TAC"/>
    <w:basedOn w:val="TAL"/>
    <w:rsid w:val="003D2C46"/>
    <w:pPr>
      <w:jc w:val="center"/>
    </w:pPr>
  </w:style>
  <w:style w:type="paragraph" w:customStyle="1" w:styleId="LD">
    <w:name w:val="LD"/>
    <w:rsid w:val="003D2C46"/>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FP">
    <w:name w:val="FP"/>
    <w:basedOn w:val="Standard"/>
    <w:rsid w:val="003D2C46"/>
    <w:pPr>
      <w:spacing w:before="0"/>
    </w:pPr>
    <w:rPr>
      <w:rFonts w:eastAsia="Times New Roman"/>
      <w:sz w:val="20"/>
    </w:rPr>
  </w:style>
  <w:style w:type="paragraph" w:customStyle="1" w:styleId="NW">
    <w:name w:val="NW"/>
    <w:basedOn w:val="NO"/>
    <w:rsid w:val="003D2C46"/>
    <w:pPr>
      <w:spacing w:after="0"/>
    </w:pPr>
  </w:style>
  <w:style w:type="paragraph" w:customStyle="1" w:styleId="B10">
    <w:name w:val="B1"/>
    <w:basedOn w:val="Liste"/>
    <w:rsid w:val="003D2C46"/>
    <w:pPr>
      <w:ind w:left="738" w:hanging="454"/>
    </w:pPr>
  </w:style>
  <w:style w:type="paragraph" w:styleId="Verzeichnis6">
    <w:name w:val="toc 6"/>
    <w:basedOn w:val="Verzeichnis5"/>
    <w:next w:val="Standard"/>
    <w:rsid w:val="003D2C46"/>
    <w:pPr>
      <w:ind w:left="1985" w:hanging="1985"/>
    </w:pPr>
  </w:style>
  <w:style w:type="paragraph" w:styleId="Verzeichnis7">
    <w:name w:val="toc 7"/>
    <w:basedOn w:val="Verzeichnis6"/>
    <w:next w:val="Standard"/>
    <w:rsid w:val="003D2C46"/>
    <w:pPr>
      <w:ind w:left="2268" w:hanging="2268"/>
    </w:pPr>
  </w:style>
  <w:style w:type="paragraph" w:styleId="Aufzhlungszeichen2">
    <w:name w:val="List Bullet 2"/>
    <w:basedOn w:val="Aufzhlungszeichen"/>
    <w:rsid w:val="003D2C46"/>
    <w:pPr>
      <w:ind w:left="851"/>
    </w:pPr>
  </w:style>
  <w:style w:type="paragraph" w:styleId="Aufzhlungszeichen">
    <w:name w:val="List Bullet"/>
    <w:basedOn w:val="Liste"/>
    <w:rsid w:val="003D2C46"/>
  </w:style>
  <w:style w:type="paragraph" w:customStyle="1" w:styleId="EditorsNote">
    <w:name w:val="Editor's Note"/>
    <w:basedOn w:val="NO"/>
    <w:rsid w:val="003D2C46"/>
    <w:rPr>
      <w:color w:val="FF0000"/>
    </w:rPr>
  </w:style>
  <w:style w:type="paragraph" w:customStyle="1" w:styleId="TH">
    <w:name w:val="TH"/>
    <w:basedOn w:val="FL"/>
    <w:next w:val="FL"/>
    <w:rsid w:val="003D2C46"/>
  </w:style>
  <w:style w:type="paragraph" w:customStyle="1" w:styleId="FL">
    <w:name w:val="FL"/>
    <w:basedOn w:val="Standard"/>
    <w:rsid w:val="003D2C46"/>
    <w:pPr>
      <w:keepNext/>
      <w:keepLines/>
      <w:spacing w:before="60" w:after="180"/>
      <w:jc w:val="center"/>
    </w:pPr>
    <w:rPr>
      <w:rFonts w:ascii="Arial" w:eastAsia="Times New Roman" w:hAnsi="Arial"/>
      <w:b/>
      <w:sz w:val="20"/>
    </w:rPr>
  </w:style>
  <w:style w:type="paragraph" w:customStyle="1" w:styleId="ZA">
    <w:name w:val="ZA"/>
    <w:rsid w:val="003D2C4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3D2C4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3D2C46"/>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val="en-GB" w:eastAsia="en-US"/>
    </w:rPr>
  </w:style>
  <w:style w:type="paragraph" w:customStyle="1" w:styleId="ZU">
    <w:name w:val="ZU"/>
    <w:rsid w:val="003D2C4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3D2C46"/>
    <w:pPr>
      <w:ind w:left="851" w:hanging="851"/>
    </w:pPr>
  </w:style>
  <w:style w:type="paragraph" w:customStyle="1" w:styleId="ZH">
    <w:name w:val="ZH"/>
    <w:rsid w:val="003D2C4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basedOn w:val="FL"/>
    <w:rsid w:val="003D2C46"/>
    <w:pPr>
      <w:keepNext w:val="0"/>
      <w:spacing w:before="0" w:after="240"/>
    </w:pPr>
  </w:style>
  <w:style w:type="paragraph" w:customStyle="1" w:styleId="ZG">
    <w:name w:val="ZG"/>
    <w:rsid w:val="003D2C4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Aufzhlungszeichen3">
    <w:name w:val="List Bullet 3"/>
    <w:basedOn w:val="Aufzhlungszeichen2"/>
    <w:rsid w:val="003D2C46"/>
    <w:pPr>
      <w:ind w:left="1135"/>
    </w:pPr>
  </w:style>
  <w:style w:type="paragraph" w:styleId="Liste2">
    <w:name w:val="List 2"/>
    <w:basedOn w:val="Liste"/>
    <w:rsid w:val="003D2C46"/>
    <w:pPr>
      <w:ind w:left="851"/>
    </w:pPr>
  </w:style>
  <w:style w:type="paragraph" w:styleId="Liste3">
    <w:name w:val="List 3"/>
    <w:basedOn w:val="Liste2"/>
    <w:rsid w:val="003D2C46"/>
    <w:pPr>
      <w:ind w:left="1135"/>
    </w:pPr>
  </w:style>
  <w:style w:type="paragraph" w:styleId="Liste4">
    <w:name w:val="List 4"/>
    <w:basedOn w:val="Liste3"/>
    <w:rsid w:val="003D2C46"/>
    <w:pPr>
      <w:ind w:left="1418"/>
    </w:pPr>
  </w:style>
  <w:style w:type="paragraph" w:styleId="Liste5">
    <w:name w:val="List 5"/>
    <w:basedOn w:val="Liste4"/>
    <w:rsid w:val="003D2C46"/>
    <w:pPr>
      <w:ind w:left="1702"/>
    </w:pPr>
  </w:style>
  <w:style w:type="paragraph" w:styleId="Aufzhlungszeichen4">
    <w:name w:val="List Bullet 4"/>
    <w:basedOn w:val="Aufzhlungszeichen3"/>
    <w:rsid w:val="003D2C46"/>
    <w:pPr>
      <w:ind w:left="1418"/>
    </w:pPr>
  </w:style>
  <w:style w:type="paragraph" w:styleId="Aufzhlungszeichen5">
    <w:name w:val="List Bullet 5"/>
    <w:basedOn w:val="Aufzhlungszeichen4"/>
    <w:rsid w:val="003D2C46"/>
    <w:pPr>
      <w:ind w:left="1702"/>
    </w:pPr>
  </w:style>
  <w:style w:type="paragraph" w:customStyle="1" w:styleId="B20">
    <w:name w:val="B2"/>
    <w:basedOn w:val="Liste2"/>
    <w:rsid w:val="003D2C46"/>
    <w:pPr>
      <w:ind w:left="1191" w:hanging="454"/>
    </w:pPr>
  </w:style>
  <w:style w:type="paragraph" w:customStyle="1" w:styleId="B30">
    <w:name w:val="B3"/>
    <w:basedOn w:val="Liste3"/>
    <w:rsid w:val="003D2C46"/>
    <w:pPr>
      <w:ind w:left="1645" w:hanging="454"/>
    </w:pPr>
  </w:style>
  <w:style w:type="paragraph" w:customStyle="1" w:styleId="B4">
    <w:name w:val="B4"/>
    <w:basedOn w:val="Liste4"/>
    <w:rsid w:val="003D2C46"/>
    <w:pPr>
      <w:ind w:left="2098" w:hanging="454"/>
    </w:pPr>
  </w:style>
  <w:style w:type="paragraph" w:customStyle="1" w:styleId="B5">
    <w:name w:val="B5"/>
    <w:basedOn w:val="Liste5"/>
    <w:rsid w:val="003D2C46"/>
    <w:pPr>
      <w:ind w:left="2552" w:hanging="454"/>
    </w:pPr>
  </w:style>
  <w:style w:type="paragraph" w:customStyle="1" w:styleId="ZTD">
    <w:name w:val="ZTD"/>
    <w:basedOn w:val="ZB"/>
    <w:rsid w:val="003D2C46"/>
    <w:pPr>
      <w:framePr w:hRule="auto" w:wrap="notBeside" w:y="852"/>
    </w:pPr>
    <w:rPr>
      <w:i w:val="0"/>
      <w:sz w:val="40"/>
    </w:rPr>
  </w:style>
  <w:style w:type="paragraph" w:customStyle="1" w:styleId="ZV">
    <w:name w:val="ZV"/>
    <w:basedOn w:val="ZU"/>
    <w:rsid w:val="003D2C46"/>
    <w:pPr>
      <w:framePr w:wrap="notBeside" w:y="16161"/>
    </w:pPr>
  </w:style>
  <w:style w:type="paragraph" w:styleId="Indexberschrift">
    <w:name w:val="index heading"/>
    <w:basedOn w:val="Standard"/>
    <w:next w:val="Standard"/>
    <w:rsid w:val="003D2C46"/>
    <w:pPr>
      <w:pBdr>
        <w:top w:val="single" w:sz="12" w:space="0" w:color="auto"/>
      </w:pBdr>
      <w:spacing w:before="360" w:after="240"/>
    </w:pPr>
    <w:rPr>
      <w:rFonts w:eastAsia="Times New Roman"/>
      <w:b/>
      <w:i/>
      <w:sz w:val="26"/>
    </w:rPr>
  </w:style>
  <w:style w:type="character" w:styleId="BesuchterHyperlink">
    <w:name w:val="FollowedHyperlink"/>
    <w:rsid w:val="003D2C46"/>
    <w:rPr>
      <w:color w:val="800080"/>
      <w:u w:val="single"/>
    </w:rPr>
  </w:style>
  <w:style w:type="paragraph" w:customStyle="1" w:styleId="B1">
    <w:name w:val="B1+"/>
    <w:basedOn w:val="B10"/>
    <w:rsid w:val="003D2C46"/>
    <w:pPr>
      <w:numPr>
        <w:numId w:val="2"/>
      </w:numPr>
    </w:pPr>
  </w:style>
  <w:style w:type="paragraph" w:customStyle="1" w:styleId="B2">
    <w:name w:val="B2+"/>
    <w:basedOn w:val="B20"/>
    <w:rsid w:val="003D2C46"/>
    <w:pPr>
      <w:numPr>
        <w:numId w:val="3"/>
      </w:numPr>
    </w:pPr>
  </w:style>
  <w:style w:type="paragraph" w:customStyle="1" w:styleId="BL">
    <w:name w:val="BL"/>
    <w:basedOn w:val="Standard"/>
    <w:rsid w:val="003D2C46"/>
    <w:pPr>
      <w:numPr>
        <w:numId w:val="5"/>
      </w:numPr>
      <w:tabs>
        <w:tab w:val="left" w:pos="851"/>
      </w:tabs>
      <w:spacing w:before="0" w:after="180"/>
    </w:pPr>
    <w:rPr>
      <w:rFonts w:eastAsia="Times New Roman"/>
      <w:sz w:val="20"/>
    </w:rPr>
  </w:style>
  <w:style w:type="paragraph" w:customStyle="1" w:styleId="BN">
    <w:name w:val="BN"/>
    <w:basedOn w:val="Standard"/>
    <w:rsid w:val="003D2C46"/>
    <w:pPr>
      <w:numPr>
        <w:numId w:val="4"/>
      </w:numPr>
      <w:spacing w:before="0" w:after="180"/>
    </w:pPr>
    <w:rPr>
      <w:rFonts w:eastAsia="Times New Roman"/>
      <w:sz w:val="20"/>
    </w:rPr>
  </w:style>
  <w:style w:type="paragraph" w:styleId="Textkrper">
    <w:name w:val="Body Text"/>
    <w:basedOn w:val="Standard"/>
    <w:link w:val="TextkrperZchn"/>
    <w:rsid w:val="003D2C46"/>
    <w:pPr>
      <w:keepNext/>
      <w:spacing w:before="0" w:after="140"/>
    </w:pPr>
    <w:rPr>
      <w:rFonts w:eastAsia="Times New Roman"/>
      <w:sz w:val="20"/>
    </w:rPr>
  </w:style>
  <w:style w:type="character" w:customStyle="1" w:styleId="TextkrperZchn">
    <w:name w:val="Textkörper Zchn"/>
    <w:basedOn w:val="Absatz-Standardschriftart"/>
    <w:link w:val="Textkrper"/>
    <w:rsid w:val="003D2C46"/>
    <w:rPr>
      <w:rFonts w:eastAsia="Times New Roman"/>
      <w:lang w:val="en-GB" w:eastAsia="en-US"/>
    </w:rPr>
  </w:style>
  <w:style w:type="paragraph" w:styleId="Blocktext">
    <w:name w:val="Block Text"/>
    <w:basedOn w:val="Standard"/>
    <w:rsid w:val="003D2C46"/>
    <w:pPr>
      <w:spacing w:before="0" w:after="120"/>
      <w:ind w:left="1440" w:right="1440"/>
    </w:pPr>
    <w:rPr>
      <w:rFonts w:eastAsia="Times New Roman"/>
      <w:sz w:val="20"/>
    </w:rPr>
  </w:style>
  <w:style w:type="paragraph" w:styleId="Textkrper2">
    <w:name w:val="Body Text 2"/>
    <w:basedOn w:val="Standard"/>
    <w:link w:val="Textkrper2Zchn"/>
    <w:rsid w:val="003D2C46"/>
    <w:pPr>
      <w:spacing w:before="0" w:after="120" w:line="480" w:lineRule="auto"/>
    </w:pPr>
    <w:rPr>
      <w:rFonts w:eastAsia="Times New Roman"/>
      <w:sz w:val="20"/>
    </w:rPr>
  </w:style>
  <w:style w:type="character" w:customStyle="1" w:styleId="Textkrper2Zchn">
    <w:name w:val="Textkörper 2 Zchn"/>
    <w:basedOn w:val="Absatz-Standardschriftart"/>
    <w:link w:val="Textkrper2"/>
    <w:rsid w:val="003D2C46"/>
    <w:rPr>
      <w:rFonts w:eastAsia="Times New Roman"/>
      <w:lang w:val="en-GB" w:eastAsia="en-US"/>
    </w:rPr>
  </w:style>
  <w:style w:type="paragraph" w:styleId="Textkrper3">
    <w:name w:val="Body Text 3"/>
    <w:basedOn w:val="Standard"/>
    <w:link w:val="Textkrper3Zchn"/>
    <w:rsid w:val="003D2C46"/>
    <w:pPr>
      <w:spacing w:before="0" w:after="120"/>
    </w:pPr>
    <w:rPr>
      <w:rFonts w:eastAsia="Times New Roman"/>
      <w:sz w:val="16"/>
      <w:szCs w:val="16"/>
    </w:rPr>
  </w:style>
  <w:style w:type="character" w:customStyle="1" w:styleId="Textkrper3Zchn">
    <w:name w:val="Textkörper 3 Zchn"/>
    <w:basedOn w:val="Absatz-Standardschriftart"/>
    <w:link w:val="Textkrper3"/>
    <w:rsid w:val="003D2C46"/>
    <w:rPr>
      <w:rFonts w:eastAsia="Times New Roman"/>
      <w:sz w:val="16"/>
      <w:szCs w:val="16"/>
      <w:lang w:val="en-GB" w:eastAsia="en-US"/>
    </w:rPr>
  </w:style>
  <w:style w:type="paragraph" w:styleId="Textkrper-Erstzeileneinzug">
    <w:name w:val="Body Text First Indent"/>
    <w:basedOn w:val="Textkrper"/>
    <w:link w:val="Textkrper-ErstzeileneinzugZchn"/>
    <w:rsid w:val="003D2C46"/>
    <w:pPr>
      <w:keepNext w:val="0"/>
      <w:spacing w:after="120"/>
      <w:ind w:firstLine="210"/>
    </w:pPr>
  </w:style>
  <w:style w:type="character" w:customStyle="1" w:styleId="Textkrper-ErstzeileneinzugZchn">
    <w:name w:val="Textkörper-Erstzeileneinzug Zchn"/>
    <w:basedOn w:val="TextkrperZchn"/>
    <w:link w:val="Textkrper-Erstzeileneinzug"/>
    <w:rsid w:val="003D2C46"/>
    <w:rPr>
      <w:rFonts w:eastAsia="Times New Roman"/>
      <w:lang w:val="en-GB" w:eastAsia="en-US"/>
    </w:rPr>
  </w:style>
  <w:style w:type="paragraph" w:styleId="Textkrper-Zeileneinzug">
    <w:name w:val="Body Text Indent"/>
    <w:basedOn w:val="Standard"/>
    <w:link w:val="Textkrper-ZeileneinzugZchn"/>
    <w:rsid w:val="003D2C46"/>
    <w:pPr>
      <w:spacing w:before="0" w:after="120"/>
      <w:ind w:left="283"/>
    </w:pPr>
    <w:rPr>
      <w:rFonts w:eastAsia="Times New Roman"/>
      <w:sz w:val="20"/>
    </w:rPr>
  </w:style>
  <w:style w:type="character" w:customStyle="1" w:styleId="Textkrper-ZeileneinzugZchn">
    <w:name w:val="Textkörper-Zeileneinzug Zchn"/>
    <w:basedOn w:val="Absatz-Standardschriftart"/>
    <w:link w:val="Textkrper-Zeileneinzug"/>
    <w:rsid w:val="003D2C46"/>
    <w:rPr>
      <w:rFonts w:eastAsia="Times New Roman"/>
      <w:lang w:val="en-GB" w:eastAsia="en-US"/>
    </w:rPr>
  </w:style>
  <w:style w:type="paragraph" w:styleId="Textkrper-Erstzeileneinzug2">
    <w:name w:val="Body Text First Indent 2"/>
    <w:basedOn w:val="Textkrper-Zeileneinzug"/>
    <w:link w:val="Textkrper-Erstzeileneinzug2Zchn"/>
    <w:rsid w:val="003D2C46"/>
    <w:pPr>
      <w:ind w:firstLine="210"/>
    </w:pPr>
  </w:style>
  <w:style w:type="character" w:customStyle="1" w:styleId="Textkrper-Erstzeileneinzug2Zchn">
    <w:name w:val="Textkörper-Erstzeileneinzug 2 Zchn"/>
    <w:basedOn w:val="Textkrper-ZeileneinzugZchn"/>
    <w:link w:val="Textkrper-Erstzeileneinzug2"/>
    <w:rsid w:val="003D2C46"/>
    <w:rPr>
      <w:rFonts w:eastAsia="Times New Roman"/>
      <w:lang w:val="en-GB" w:eastAsia="en-US"/>
    </w:rPr>
  </w:style>
  <w:style w:type="paragraph" w:styleId="Textkrper-Einzug2">
    <w:name w:val="Body Text Indent 2"/>
    <w:basedOn w:val="Standard"/>
    <w:link w:val="Textkrper-Einzug2Zchn"/>
    <w:rsid w:val="003D2C46"/>
    <w:pPr>
      <w:spacing w:before="0" w:after="120" w:line="480" w:lineRule="auto"/>
      <w:ind w:left="283"/>
    </w:pPr>
    <w:rPr>
      <w:rFonts w:eastAsia="Times New Roman"/>
      <w:sz w:val="20"/>
    </w:rPr>
  </w:style>
  <w:style w:type="character" w:customStyle="1" w:styleId="Textkrper-Einzug2Zchn">
    <w:name w:val="Textkörper-Einzug 2 Zchn"/>
    <w:basedOn w:val="Absatz-Standardschriftart"/>
    <w:link w:val="Textkrper-Einzug2"/>
    <w:rsid w:val="003D2C46"/>
    <w:rPr>
      <w:rFonts w:eastAsia="Times New Roman"/>
      <w:lang w:val="en-GB" w:eastAsia="en-US"/>
    </w:rPr>
  </w:style>
  <w:style w:type="paragraph" w:styleId="Textkrper-Einzug3">
    <w:name w:val="Body Text Indent 3"/>
    <w:basedOn w:val="Standard"/>
    <w:link w:val="Textkrper-Einzug3Zchn"/>
    <w:rsid w:val="003D2C46"/>
    <w:pPr>
      <w:spacing w:before="0" w:after="120"/>
      <w:ind w:left="283"/>
    </w:pPr>
    <w:rPr>
      <w:rFonts w:eastAsia="Times New Roman"/>
      <w:sz w:val="16"/>
      <w:szCs w:val="16"/>
    </w:rPr>
  </w:style>
  <w:style w:type="character" w:customStyle="1" w:styleId="Textkrper-Einzug3Zchn">
    <w:name w:val="Textkörper-Einzug 3 Zchn"/>
    <w:basedOn w:val="Absatz-Standardschriftart"/>
    <w:link w:val="Textkrper-Einzug3"/>
    <w:rsid w:val="003D2C46"/>
    <w:rPr>
      <w:rFonts w:eastAsia="Times New Roman"/>
      <w:sz w:val="16"/>
      <w:szCs w:val="16"/>
      <w:lang w:val="en-GB" w:eastAsia="en-US"/>
    </w:rPr>
  </w:style>
  <w:style w:type="paragraph" w:styleId="Beschriftung">
    <w:name w:val="caption"/>
    <w:basedOn w:val="Standard"/>
    <w:next w:val="Standard"/>
    <w:qFormat/>
    <w:rsid w:val="003D2C46"/>
    <w:pPr>
      <w:spacing w:after="120"/>
    </w:pPr>
    <w:rPr>
      <w:rFonts w:eastAsia="Times New Roman"/>
      <w:b/>
      <w:bCs/>
      <w:sz w:val="20"/>
    </w:rPr>
  </w:style>
  <w:style w:type="paragraph" w:styleId="Gruformel">
    <w:name w:val="Closing"/>
    <w:basedOn w:val="Standard"/>
    <w:link w:val="GruformelZchn"/>
    <w:rsid w:val="003D2C46"/>
    <w:pPr>
      <w:spacing w:before="0" w:after="180"/>
      <w:ind w:left="4252"/>
    </w:pPr>
    <w:rPr>
      <w:rFonts w:eastAsia="Times New Roman"/>
      <w:sz w:val="20"/>
    </w:rPr>
  </w:style>
  <w:style w:type="character" w:customStyle="1" w:styleId="GruformelZchn">
    <w:name w:val="Grußformel Zchn"/>
    <w:basedOn w:val="Absatz-Standardschriftart"/>
    <w:link w:val="Gruformel"/>
    <w:rsid w:val="003D2C46"/>
    <w:rPr>
      <w:rFonts w:eastAsia="Times New Roman"/>
      <w:lang w:val="en-GB" w:eastAsia="en-US"/>
    </w:rPr>
  </w:style>
  <w:style w:type="character" w:styleId="Kommentarzeichen">
    <w:name w:val="annotation reference"/>
    <w:rsid w:val="003D2C46"/>
    <w:rPr>
      <w:sz w:val="16"/>
      <w:szCs w:val="16"/>
    </w:rPr>
  </w:style>
  <w:style w:type="paragraph" w:styleId="Kommentartext">
    <w:name w:val="annotation text"/>
    <w:basedOn w:val="Standard"/>
    <w:link w:val="KommentartextZchn"/>
    <w:rsid w:val="003D2C46"/>
    <w:pPr>
      <w:spacing w:before="0" w:after="180"/>
    </w:pPr>
    <w:rPr>
      <w:rFonts w:eastAsia="SimSun"/>
      <w:sz w:val="20"/>
    </w:rPr>
  </w:style>
  <w:style w:type="character" w:customStyle="1" w:styleId="KommentartextZchn">
    <w:name w:val="Kommentartext Zchn"/>
    <w:basedOn w:val="Absatz-Standardschriftart"/>
    <w:link w:val="Kommentartext"/>
    <w:rsid w:val="003D2C46"/>
    <w:rPr>
      <w:rFonts w:eastAsia="SimSun"/>
      <w:lang w:val="en-GB" w:eastAsia="en-US"/>
    </w:rPr>
  </w:style>
  <w:style w:type="paragraph" w:styleId="Datum">
    <w:name w:val="Date"/>
    <w:basedOn w:val="Standard"/>
    <w:next w:val="Standard"/>
    <w:link w:val="DatumZchn"/>
    <w:rsid w:val="003D2C46"/>
    <w:pPr>
      <w:spacing w:before="0" w:after="180"/>
    </w:pPr>
    <w:rPr>
      <w:rFonts w:eastAsia="Times New Roman"/>
      <w:sz w:val="20"/>
    </w:rPr>
  </w:style>
  <w:style w:type="character" w:customStyle="1" w:styleId="DatumZchn">
    <w:name w:val="Datum Zchn"/>
    <w:basedOn w:val="Absatz-Standardschriftart"/>
    <w:link w:val="Datum"/>
    <w:rsid w:val="003D2C46"/>
    <w:rPr>
      <w:rFonts w:eastAsia="Times New Roman"/>
      <w:lang w:val="en-GB" w:eastAsia="en-US"/>
    </w:rPr>
  </w:style>
  <w:style w:type="paragraph" w:styleId="E-Mail-Signatur">
    <w:name w:val="E-mail Signature"/>
    <w:basedOn w:val="Standard"/>
    <w:link w:val="E-Mail-SignaturZchn"/>
    <w:rsid w:val="003D2C46"/>
    <w:pPr>
      <w:spacing w:before="0" w:after="180"/>
    </w:pPr>
    <w:rPr>
      <w:rFonts w:eastAsia="Times New Roman"/>
      <w:sz w:val="20"/>
    </w:rPr>
  </w:style>
  <w:style w:type="character" w:customStyle="1" w:styleId="E-Mail-SignaturZchn">
    <w:name w:val="E-Mail-Signatur Zchn"/>
    <w:basedOn w:val="Absatz-Standardschriftart"/>
    <w:link w:val="E-Mail-Signatur"/>
    <w:rsid w:val="003D2C46"/>
    <w:rPr>
      <w:rFonts w:eastAsia="Times New Roman"/>
      <w:lang w:val="en-GB" w:eastAsia="en-US"/>
    </w:rPr>
  </w:style>
  <w:style w:type="character" w:styleId="Hervorhebung">
    <w:name w:val="Emphasis"/>
    <w:qFormat/>
    <w:rsid w:val="003D2C46"/>
    <w:rPr>
      <w:i/>
      <w:iCs/>
    </w:rPr>
  </w:style>
  <w:style w:type="paragraph" w:styleId="Endnotentext">
    <w:name w:val="endnote text"/>
    <w:basedOn w:val="Standard"/>
    <w:link w:val="EndnotentextZchn"/>
    <w:rsid w:val="003D2C46"/>
    <w:pPr>
      <w:spacing w:before="0" w:after="180"/>
    </w:pPr>
    <w:rPr>
      <w:rFonts w:eastAsia="Times New Roman"/>
      <w:sz w:val="20"/>
    </w:rPr>
  </w:style>
  <w:style w:type="character" w:customStyle="1" w:styleId="EndnotentextZchn">
    <w:name w:val="Endnotentext Zchn"/>
    <w:basedOn w:val="Absatz-Standardschriftart"/>
    <w:link w:val="Endnotentext"/>
    <w:rsid w:val="003D2C46"/>
    <w:rPr>
      <w:rFonts w:eastAsia="Times New Roman"/>
      <w:lang w:val="en-GB" w:eastAsia="en-US"/>
    </w:rPr>
  </w:style>
  <w:style w:type="paragraph" w:styleId="Umschlagadresse">
    <w:name w:val="envelope address"/>
    <w:basedOn w:val="Standard"/>
    <w:rsid w:val="003D2C46"/>
    <w:pPr>
      <w:framePr w:w="7920" w:h="1980" w:hRule="exact" w:hSpace="180" w:wrap="auto" w:hAnchor="page" w:xAlign="center" w:yAlign="bottom"/>
      <w:spacing w:before="0" w:after="180"/>
      <w:ind w:left="2880"/>
    </w:pPr>
    <w:rPr>
      <w:rFonts w:ascii="Arial" w:eastAsia="Times New Roman" w:hAnsi="Arial" w:cs="Arial"/>
      <w:szCs w:val="24"/>
    </w:rPr>
  </w:style>
  <w:style w:type="paragraph" w:styleId="Umschlagabsenderadresse">
    <w:name w:val="envelope return"/>
    <w:basedOn w:val="Standard"/>
    <w:rsid w:val="003D2C46"/>
    <w:pPr>
      <w:spacing w:before="0" w:after="180"/>
    </w:pPr>
    <w:rPr>
      <w:rFonts w:ascii="Arial" w:eastAsia="Times New Roman" w:hAnsi="Arial" w:cs="Arial"/>
      <w:sz w:val="20"/>
    </w:rPr>
  </w:style>
  <w:style w:type="character" w:styleId="HTMLAkronym">
    <w:name w:val="HTML Acronym"/>
    <w:basedOn w:val="Absatz-Standardschriftart"/>
    <w:rsid w:val="003D2C46"/>
  </w:style>
  <w:style w:type="paragraph" w:styleId="HTMLAdresse">
    <w:name w:val="HTML Address"/>
    <w:basedOn w:val="Standard"/>
    <w:link w:val="HTMLAdresseZchn"/>
    <w:rsid w:val="003D2C46"/>
    <w:pPr>
      <w:spacing w:before="0" w:after="180"/>
    </w:pPr>
    <w:rPr>
      <w:rFonts w:eastAsia="Times New Roman"/>
      <w:i/>
      <w:iCs/>
      <w:sz w:val="20"/>
    </w:rPr>
  </w:style>
  <w:style w:type="character" w:customStyle="1" w:styleId="HTMLAdresseZchn">
    <w:name w:val="HTML Adresse Zchn"/>
    <w:basedOn w:val="Absatz-Standardschriftart"/>
    <w:link w:val="HTMLAdresse"/>
    <w:rsid w:val="003D2C46"/>
    <w:rPr>
      <w:rFonts w:eastAsia="Times New Roman"/>
      <w:i/>
      <w:iCs/>
      <w:lang w:val="en-GB" w:eastAsia="en-US"/>
    </w:rPr>
  </w:style>
  <w:style w:type="character" w:styleId="HTMLZitat">
    <w:name w:val="HTML Cite"/>
    <w:rsid w:val="003D2C46"/>
    <w:rPr>
      <w:i/>
      <w:iCs/>
    </w:rPr>
  </w:style>
  <w:style w:type="character" w:styleId="HTMLCode">
    <w:name w:val="HTML Code"/>
    <w:rsid w:val="003D2C46"/>
    <w:rPr>
      <w:rFonts w:ascii="Courier New" w:hAnsi="Courier New"/>
      <w:sz w:val="20"/>
      <w:szCs w:val="20"/>
    </w:rPr>
  </w:style>
  <w:style w:type="character" w:styleId="HTMLDefinition">
    <w:name w:val="HTML Definition"/>
    <w:rsid w:val="003D2C46"/>
    <w:rPr>
      <w:i/>
      <w:iCs/>
    </w:rPr>
  </w:style>
  <w:style w:type="character" w:styleId="HTMLTastatur">
    <w:name w:val="HTML Keyboard"/>
    <w:rsid w:val="003D2C46"/>
    <w:rPr>
      <w:rFonts w:ascii="Courier New" w:hAnsi="Courier New"/>
      <w:sz w:val="20"/>
      <w:szCs w:val="20"/>
    </w:rPr>
  </w:style>
  <w:style w:type="paragraph" w:styleId="HTMLVorformatiert">
    <w:name w:val="HTML Preformatted"/>
    <w:basedOn w:val="Standard"/>
    <w:link w:val="HTMLVorformatiertZchn"/>
    <w:rsid w:val="003D2C46"/>
    <w:pPr>
      <w:spacing w:before="0" w:after="180"/>
    </w:pPr>
    <w:rPr>
      <w:rFonts w:ascii="Courier New" w:eastAsia="Times New Roman" w:hAnsi="Courier New" w:cs="Courier New"/>
      <w:sz w:val="20"/>
    </w:rPr>
  </w:style>
  <w:style w:type="character" w:customStyle="1" w:styleId="HTMLVorformatiertZchn">
    <w:name w:val="HTML Vorformatiert Zchn"/>
    <w:basedOn w:val="Absatz-Standardschriftart"/>
    <w:link w:val="HTMLVorformatiert"/>
    <w:rsid w:val="003D2C46"/>
    <w:rPr>
      <w:rFonts w:ascii="Courier New" w:eastAsia="Times New Roman" w:hAnsi="Courier New" w:cs="Courier New"/>
      <w:lang w:val="en-GB" w:eastAsia="en-US"/>
    </w:rPr>
  </w:style>
  <w:style w:type="character" w:styleId="HTMLBeispiel">
    <w:name w:val="HTML Sample"/>
    <w:rsid w:val="003D2C46"/>
    <w:rPr>
      <w:rFonts w:ascii="Courier New" w:hAnsi="Courier New"/>
    </w:rPr>
  </w:style>
  <w:style w:type="character" w:styleId="HTMLSchreibmaschine">
    <w:name w:val="HTML Typewriter"/>
    <w:rsid w:val="003D2C46"/>
    <w:rPr>
      <w:rFonts w:ascii="Courier New" w:hAnsi="Courier New"/>
      <w:sz w:val="20"/>
      <w:szCs w:val="20"/>
    </w:rPr>
  </w:style>
  <w:style w:type="character" w:styleId="HTMLVariable">
    <w:name w:val="HTML Variable"/>
    <w:rsid w:val="003D2C46"/>
    <w:rPr>
      <w:i/>
      <w:iCs/>
    </w:rPr>
  </w:style>
  <w:style w:type="paragraph" w:styleId="Index3">
    <w:name w:val="index 3"/>
    <w:basedOn w:val="Standard"/>
    <w:next w:val="Standard"/>
    <w:autoRedefine/>
    <w:rsid w:val="003D2C46"/>
    <w:pPr>
      <w:spacing w:before="0" w:after="180"/>
      <w:ind w:left="600" w:hanging="200"/>
    </w:pPr>
    <w:rPr>
      <w:rFonts w:eastAsia="Times New Roman"/>
      <w:sz w:val="20"/>
    </w:rPr>
  </w:style>
  <w:style w:type="paragraph" w:styleId="Index4">
    <w:name w:val="index 4"/>
    <w:basedOn w:val="Standard"/>
    <w:next w:val="Standard"/>
    <w:autoRedefine/>
    <w:rsid w:val="003D2C46"/>
    <w:pPr>
      <w:spacing w:before="0" w:after="180"/>
      <w:ind w:left="800" w:hanging="200"/>
    </w:pPr>
    <w:rPr>
      <w:rFonts w:eastAsia="Times New Roman"/>
      <w:sz w:val="20"/>
    </w:rPr>
  </w:style>
  <w:style w:type="paragraph" w:styleId="Index5">
    <w:name w:val="index 5"/>
    <w:basedOn w:val="Standard"/>
    <w:next w:val="Standard"/>
    <w:autoRedefine/>
    <w:rsid w:val="003D2C46"/>
    <w:pPr>
      <w:spacing w:before="0" w:after="180"/>
      <w:ind w:left="1000" w:hanging="200"/>
    </w:pPr>
    <w:rPr>
      <w:rFonts w:eastAsia="Times New Roman"/>
      <w:sz w:val="20"/>
    </w:rPr>
  </w:style>
  <w:style w:type="paragraph" w:styleId="Index6">
    <w:name w:val="index 6"/>
    <w:basedOn w:val="Standard"/>
    <w:next w:val="Standard"/>
    <w:autoRedefine/>
    <w:rsid w:val="003D2C46"/>
    <w:pPr>
      <w:spacing w:before="0" w:after="180"/>
      <w:ind w:left="1200" w:hanging="200"/>
    </w:pPr>
    <w:rPr>
      <w:rFonts w:eastAsia="Times New Roman"/>
      <w:sz w:val="20"/>
    </w:rPr>
  </w:style>
  <w:style w:type="paragraph" w:styleId="Index7">
    <w:name w:val="index 7"/>
    <w:basedOn w:val="Standard"/>
    <w:next w:val="Standard"/>
    <w:autoRedefine/>
    <w:rsid w:val="003D2C46"/>
    <w:pPr>
      <w:spacing w:before="0" w:after="180"/>
      <w:ind w:left="1400" w:hanging="200"/>
    </w:pPr>
    <w:rPr>
      <w:rFonts w:eastAsia="Times New Roman"/>
      <w:sz w:val="20"/>
    </w:rPr>
  </w:style>
  <w:style w:type="paragraph" w:styleId="Index8">
    <w:name w:val="index 8"/>
    <w:basedOn w:val="Standard"/>
    <w:next w:val="Standard"/>
    <w:autoRedefine/>
    <w:rsid w:val="003D2C46"/>
    <w:pPr>
      <w:spacing w:before="0" w:after="180"/>
      <w:ind w:left="1600" w:hanging="200"/>
    </w:pPr>
    <w:rPr>
      <w:rFonts w:eastAsia="Times New Roman"/>
      <w:sz w:val="20"/>
    </w:rPr>
  </w:style>
  <w:style w:type="paragraph" w:styleId="Index9">
    <w:name w:val="index 9"/>
    <w:basedOn w:val="Standard"/>
    <w:next w:val="Standard"/>
    <w:autoRedefine/>
    <w:rsid w:val="003D2C46"/>
    <w:pPr>
      <w:spacing w:before="0" w:after="180"/>
      <w:ind w:left="1800" w:hanging="200"/>
    </w:pPr>
    <w:rPr>
      <w:rFonts w:eastAsia="Times New Roman"/>
      <w:sz w:val="20"/>
    </w:rPr>
  </w:style>
  <w:style w:type="character" w:styleId="Zeilennummer">
    <w:name w:val="line number"/>
    <w:basedOn w:val="Absatz-Standardschriftart"/>
    <w:rsid w:val="003D2C46"/>
  </w:style>
  <w:style w:type="paragraph" w:styleId="Listenfortsetzung">
    <w:name w:val="List Continue"/>
    <w:basedOn w:val="Standard"/>
    <w:rsid w:val="003D2C46"/>
    <w:pPr>
      <w:spacing w:before="0" w:after="120"/>
      <w:ind w:left="283"/>
    </w:pPr>
    <w:rPr>
      <w:rFonts w:eastAsia="Times New Roman"/>
      <w:sz w:val="20"/>
    </w:rPr>
  </w:style>
  <w:style w:type="paragraph" w:styleId="Listenfortsetzung2">
    <w:name w:val="List Continue 2"/>
    <w:basedOn w:val="Standard"/>
    <w:rsid w:val="003D2C46"/>
    <w:pPr>
      <w:spacing w:before="0" w:after="120"/>
      <w:ind w:left="566"/>
    </w:pPr>
    <w:rPr>
      <w:rFonts w:eastAsia="Times New Roman"/>
      <w:sz w:val="20"/>
    </w:rPr>
  </w:style>
  <w:style w:type="paragraph" w:styleId="Listenfortsetzung3">
    <w:name w:val="List Continue 3"/>
    <w:basedOn w:val="Standard"/>
    <w:rsid w:val="003D2C46"/>
    <w:pPr>
      <w:spacing w:before="0" w:after="120"/>
      <w:ind w:left="849"/>
    </w:pPr>
    <w:rPr>
      <w:rFonts w:eastAsia="Times New Roman"/>
      <w:sz w:val="20"/>
    </w:rPr>
  </w:style>
  <w:style w:type="paragraph" w:styleId="Listenfortsetzung4">
    <w:name w:val="List Continue 4"/>
    <w:basedOn w:val="Standard"/>
    <w:rsid w:val="003D2C46"/>
    <w:pPr>
      <w:spacing w:before="0" w:after="120"/>
      <w:ind w:left="1132"/>
    </w:pPr>
    <w:rPr>
      <w:rFonts w:eastAsia="Times New Roman"/>
      <w:sz w:val="20"/>
    </w:rPr>
  </w:style>
  <w:style w:type="paragraph" w:styleId="Listenfortsetzung5">
    <w:name w:val="List Continue 5"/>
    <w:basedOn w:val="Standard"/>
    <w:rsid w:val="003D2C46"/>
    <w:pPr>
      <w:spacing w:before="0" w:after="120"/>
      <w:ind w:left="1415"/>
    </w:pPr>
    <w:rPr>
      <w:rFonts w:eastAsia="Times New Roman"/>
      <w:sz w:val="20"/>
    </w:rPr>
  </w:style>
  <w:style w:type="paragraph" w:styleId="Listennummer3">
    <w:name w:val="List Number 3"/>
    <w:basedOn w:val="Standard"/>
    <w:rsid w:val="003D2C46"/>
    <w:pPr>
      <w:numPr>
        <w:numId w:val="6"/>
      </w:numPr>
      <w:spacing w:before="0" w:after="180"/>
    </w:pPr>
    <w:rPr>
      <w:rFonts w:eastAsia="Times New Roman"/>
      <w:sz w:val="20"/>
    </w:rPr>
  </w:style>
  <w:style w:type="paragraph" w:styleId="Listennummer4">
    <w:name w:val="List Number 4"/>
    <w:basedOn w:val="Standard"/>
    <w:rsid w:val="003D2C46"/>
    <w:pPr>
      <w:numPr>
        <w:numId w:val="7"/>
      </w:numPr>
      <w:spacing w:before="0" w:after="180"/>
    </w:pPr>
    <w:rPr>
      <w:rFonts w:eastAsia="Times New Roman"/>
      <w:sz w:val="20"/>
    </w:rPr>
  </w:style>
  <w:style w:type="paragraph" w:styleId="Listennummer5">
    <w:name w:val="List Number 5"/>
    <w:basedOn w:val="Standard"/>
    <w:rsid w:val="003D2C46"/>
    <w:pPr>
      <w:numPr>
        <w:numId w:val="8"/>
      </w:numPr>
      <w:spacing w:before="0" w:after="180"/>
    </w:pPr>
    <w:rPr>
      <w:rFonts w:eastAsia="Times New Roman"/>
      <w:sz w:val="20"/>
    </w:rPr>
  </w:style>
  <w:style w:type="paragraph" w:styleId="Makrotext">
    <w:name w:val="macro"/>
    <w:link w:val="MakrotextZchn"/>
    <w:rsid w:val="003D2C4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krotextZchn">
    <w:name w:val="Makrotext Zchn"/>
    <w:basedOn w:val="Absatz-Standardschriftart"/>
    <w:link w:val="Makrotext"/>
    <w:rsid w:val="003D2C46"/>
    <w:rPr>
      <w:rFonts w:ascii="Courier New" w:hAnsi="Courier New" w:cs="Courier New"/>
      <w:lang w:val="en-GB" w:eastAsia="en-US"/>
    </w:rPr>
  </w:style>
  <w:style w:type="paragraph" w:styleId="Nachrichtenkopf">
    <w:name w:val="Message Header"/>
    <w:basedOn w:val="Standard"/>
    <w:link w:val="NachrichtenkopfZchn"/>
    <w:rsid w:val="003D2C46"/>
    <w:pPr>
      <w:pBdr>
        <w:top w:val="single" w:sz="6" w:space="1" w:color="auto"/>
        <w:left w:val="single" w:sz="6" w:space="1" w:color="auto"/>
        <w:bottom w:val="single" w:sz="6" w:space="1" w:color="auto"/>
        <w:right w:val="single" w:sz="6" w:space="1" w:color="auto"/>
      </w:pBdr>
      <w:shd w:val="pct20" w:color="auto" w:fill="auto"/>
      <w:spacing w:before="0" w:after="180"/>
      <w:ind w:left="1134" w:hanging="1134"/>
    </w:pPr>
    <w:rPr>
      <w:rFonts w:ascii="Arial" w:eastAsia="Times New Roman" w:hAnsi="Arial" w:cs="Arial"/>
      <w:szCs w:val="24"/>
    </w:rPr>
  </w:style>
  <w:style w:type="character" w:customStyle="1" w:styleId="NachrichtenkopfZchn">
    <w:name w:val="Nachrichtenkopf Zchn"/>
    <w:basedOn w:val="Absatz-Standardschriftart"/>
    <w:link w:val="Nachrichtenkopf"/>
    <w:rsid w:val="003D2C46"/>
    <w:rPr>
      <w:rFonts w:ascii="Arial" w:eastAsia="Times New Roman" w:hAnsi="Arial" w:cs="Arial"/>
      <w:sz w:val="24"/>
      <w:szCs w:val="24"/>
      <w:shd w:val="pct20" w:color="auto" w:fill="auto"/>
      <w:lang w:val="en-GB" w:eastAsia="en-US"/>
    </w:rPr>
  </w:style>
  <w:style w:type="paragraph" w:styleId="StandardWeb">
    <w:name w:val="Normal (Web)"/>
    <w:basedOn w:val="Standard"/>
    <w:rsid w:val="003D2C46"/>
    <w:pPr>
      <w:spacing w:before="0" w:after="180"/>
    </w:pPr>
    <w:rPr>
      <w:rFonts w:eastAsia="Times New Roman"/>
      <w:szCs w:val="24"/>
    </w:rPr>
  </w:style>
  <w:style w:type="paragraph" w:styleId="Standardeinzug">
    <w:name w:val="Normal Indent"/>
    <w:basedOn w:val="Standard"/>
    <w:rsid w:val="003D2C46"/>
    <w:pPr>
      <w:spacing w:before="0" w:after="180"/>
      <w:ind w:left="720"/>
    </w:pPr>
    <w:rPr>
      <w:rFonts w:eastAsia="Times New Roman"/>
      <w:sz w:val="20"/>
    </w:rPr>
  </w:style>
  <w:style w:type="paragraph" w:styleId="Fu-Endnotenberschrift">
    <w:name w:val="Note Heading"/>
    <w:basedOn w:val="Standard"/>
    <w:next w:val="Standard"/>
    <w:link w:val="Fu-EndnotenberschriftZchn"/>
    <w:rsid w:val="003D2C46"/>
    <w:pPr>
      <w:spacing w:before="0" w:after="180"/>
    </w:pPr>
    <w:rPr>
      <w:rFonts w:eastAsia="Times New Roman"/>
      <w:sz w:val="20"/>
    </w:rPr>
  </w:style>
  <w:style w:type="character" w:customStyle="1" w:styleId="Fu-EndnotenberschriftZchn">
    <w:name w:val="Fuß/-Endnotenüberschrift Zchn"/>
    <w:basedOn w:val="Absatz-Standardschriftart"/>
    <w:link w:val="Fu-Endnotenberschrift"/>
    <w:rsid w:val="003D2C46"/>
    <w:rPr>
      <w:rFonts w:eastAsia="Times New Roman"/>
      <w:lang w:val="en-GB" w:eastAsia="en-US"/>
    </w:rPr>
  </w:style>
  <w:style w:type="character" w:styleId="Seitenzahl">
    <w:name w:val="page number"/>
    <w:basedOn w:val="Absatz-Standardschriftart"/>
    <w:rsid w:val="003D2C46"/>
  </w:style>
  <w:style w:type="paragraph" w:styleId="NurText">
    <w:name w:val="Plain Text"/>
    <w:basedOn w:val="Standard"/>
    <w:link w:val="NurTextZchn"/>
    <w:rsid w:val="003D2C46"/>
    <w:pPr>
      <w:spacing w:before="0" w:after="180"/>
    </w:pPr>
    <w:rPr>
      <w:rFonts w:ascii="Courier New" w:eastAsia="Times New Roman" w:hAnsi="Courier New" w:cs="Courier New"/>
      <w:sz w:val="20"/>
    </w:rPr>
  </w:style>
  <w:style w:type="character" w:customStyle="1" w:styleId="NurTextZchn">
    <w:name w:val="Nur Text Zchn"/>
    <w:basedOn w:val="Absatz-Standardschriftart"/>
    <w:link w:val="NurText"/>
    <w:rsid w:val="003D2C46"/>
    <w:rPr>
      <w:rFonts w:ascii="Courier New" w:eastAsia="Times New Roman" w:hAnsi="Courier New" w:cs="Courier New"/>
      <w:lang w:val="en-GB" w:eastAsia="en-US"/>
    </w:rPr>
  </w:style>
  <w:style w:type="paragraph" w:styleId="Anrede">
    <w:name w:val="Salutation"/>
    <w:basedOn w:val="Standard"/>
    <w:next w:val="Standard"/>
    <w:link w:val="AnredeZchn"/>
    <w:rsid w:val="003D2C46"/>
    <w:pPr>
      <w:spacing w:before="0" w:after="180"/>
    </w:pPr>
    <w:rPr>
      <w:rFonts w:eastAsia="Times New Roman"/>
      <w:sz w:val="20"/>
    </w:rPr>
  </w:style>
  <w:style w:type="character" w:customStyle="1" w:styleId="AnredeZchn">
    <w:name w:val="Anrede Zchn"/>
    <w:basedOn w:val="Absatz-Standardschriftart"/>
    <w:link w:val="Anrede"/>
    <w:rsid w:val="003D2C46"/>
    <w:rPr>
      <w:rFonts w:eastAsia="Times New Roman"/>
      <w:lang w:val="en-GB" w:eastAsia="en-US"/>
    </w:rPr>
  </w:style>
  <w:style w:type="paragraph" w:styleId="Unterschrift">
    <w:name w:val="Signature"/>
    <w:basedOn w:val="Standard"/>
    <w:link w:val="UnterschriftZchn"/>
    <w:rsid w:val="003D2C46"/>
    <w:pPr>
      <w:spacing w:before="0" w:after="180"/>
      <w:ind w:left="4252"/>
    </w:pPr>
    <w:rPr>
      <w:rFonts w:eastAsia="Times New Roman"/>
      <w:sz w:val="20"/>
    </w:rPr>
  </w:style>
  <w:style w:type="character" w:customStyle="1" w:styleId="UnterschriftZchn">
    <w:name w:val="Unterschrift Zchn"/>
    <w:basedOn w:val="Absatz-Standardschriftart"/>
    <w:link w:val="Unterschrift"/>
    <w:rsid w:val="003D2C46"/>
    <w:rPr>
      <w:rFonts w:eastAsia="Times New Roman"/>
      <w:lang w:val="en-GB" w:eastAsia="en-US"/>
    </w:rPr>
  </w:style>
  <w:style w:type="character" w:styleId="Fett">
    <w:name w:val="Strong"/>
    <w:qFormat/>
    <w:rsid w:val="003D2C46"/>
    <w:rPr>
      <w:b/>
      <w:bCs/>
    </w:rPr>
  </w:style>
  <w:style w:type="paragraph" w:styleId="Untertitel">
    <w:name w:val="Subtitle"/>
    <w:basedOn w:val="Standard"/>
    <w:link w:val="UntertitelZchn"/>
    <w:qFormat/>
    <w:rsid w:val="003D2C46"/>
    <w:pPr>
      <w:spacing w:before="0" w:after="60"/>
      <w:jc w:val="center"/>
      <w:outlineLvl w:val="1"/>
    </w:pPr>
    <w:rPr>
      <w:rFonts w:ascii="Arial" w:eastAsia="Times New Roman" w:hAnsi="Arial" w:cs="Arial"/>
      <w:szCs w:val="24"/>
    </w:rPr>
  </w:style>
  <w:style w:type="character" w:customStyle="1" w:styleId="UntertitelZchn">
    <w:name w:val="Untertitel Zchn"/>
    <w:basedOn w:val="Absatz-Standardschriftart"/>
    <w:link w:val="Untertitel"/>
    <w:rsid w:val="003D2C46"/>
    <w:rPr>
      <w:rFonts w:ascii="Arial" w:eastAsia="Times New Roman" w:hAnsi="Arial" w:cs="Arial"/>
      <w:sz w:val="24"/>
      <w:szCs w:val="24"/>
      <w:lang w:val="en-GB" w:eastAsia="en-US"/>
    </w:rPr>
  </w:style>
  <w:style w:type="paragraph" w:styleId="Rechtsgrundlagenverzeichnis">
    <w:name w:val="table of authorities"/>
    <w:basedOn w:val="Standard"/>
    <w:next w:val="Standard"/>
    <w:rsid w:val="003D2C46"/>
    <w:pPr>
      <w:spacing w:before="0" w:after="180"/>
      <w:ind w:left="200" w:hanging="200"/>
    </w:pPr>
    <w:rPr>
      <w:rFonts w:eastAsia="Times New Roman"/>
      <w:sz w:val="20"/>
    </w:rPr>
  </w:style>
  <w:style w:type="paragraph" w:styleId="Titel">
    <w:name w:val="Title"/>
    <w:basedOn w:val="Standard"/>
    <w:link w:val="TitelZchn"/>
    <w:qFormat/>
    <w:rsid w:val="003D2C46"/>
    <w:pPr>
      <w:spacing w:before="240" w:after="60"/>
      <w:jc w:val="center"/>
      <w:outlineLvl w:val="0"/>
    </w:pPr>
    <w:rPr>
      <w:rFonts w:ascii="Arial" w:eastAsia="Times New Roman" w:hAnsi="Arial" w:cs="Arial"/>
      <w:b/>
      <w:bCs/>
      <w:kern w:val="28"/>
      <w:sz w:val="32"/>
      <w:szCs w:val="32"/>
    </w:rPr>
  </w:style>
  <w:style w:type="character" w:customStyle="1" w:styleId="TitelZchn">
    <w:name w:val="Titel Zchn"/>
    <w:basedOn w:val="Absatz-Standardschriftart"/>
    <w:link w:val="Titel"/>
    <w:rsid w:val="003D2C46"/>
    <w:rPr>
      <w:rFonts w:ascii="Arial" w:eastAsia="Times New Roman" w:hAnsi="Arial" w:cs="Arial"/>
      <w:b/>
      <w:bCs/>
      <w:kern w:val="28"/>
      <w:sz w:val="32"/>
      <w:szCs w:val="32"/>
      <w:lang w:val="en-GB" w:eastAsia="en-US"/>
    </w:rPr>
  </w:style>
  <w:style w:type="paragraph" w:styleId="RGV-berschrift">
    <w:name w:val="toa heading"/>
    <w:basedOn w:val="Standard"/>
    <w:next w:val="Standard"/>
    <w:rsid w:val="003D2C46"/>
    <w:pPr>
      <w:spacing w:after="180"/>
    </w:pPr>
    <w:rPr>
      <w:rFonts w:ascii="Arial" w:eastAsia="Times New Roman" w:hAnsi="Arial" w:cs="Arial"/>
      <w:b/>
      <w:bCs/>
      <w:szCs w:val="24"/>
    </w:rPr>
  </w:style>
  <w:style w:type="paragraph" w:customStyle="1" w:styleId="TAJ">
    <w:name w:val="TAJ"/>
    <w:basedOn w:val="Standard"/>
    <w:rsid w:val="003D2C46"/>
    <w:pPr>
      <w:keepNext/>
      <w:keepLines/>
      <w:spacing w:before="0"/>
      <w:jc w:val="both"/>
    </w:pPr>
    <w:rPr>
      <w:rFonts w:ascii="Arial" w:eastAsia="Times New Roman" w:hAnsi="Arial"/>
      <w:sz w:val="18"/>
    </w:rPr>
  </w:style>
  <w:style w:type="paragraph" w:styleId="Sprechblasentext">
    <w:name w:val="Balloon Text"/>
    <w:basedOn w:val="Standard"/>
    <w:link w:val="SprechblasentextZchn"/>
    <w:rsid w:val="003D2C46"/>
    <w:pPr>
      <w:spacing w:before="0"/>
    </w:pPr>
    <w:rPr>
      <w:rFonts w:ascii="Tahoma" w:eastAsia="SimSun" w:hAnsi="Tahoma"/>
      <w:sz w:val="16"/>
      <w:szCs w:val="16"/>
    </w:rPr>
  </w:style>
  <w:style w:type="character" w:customStyle="1" w:styleId="SprechblasentextZchn">
    <w:name w:val="Sprechblasentext Zchn"/>
    <w:basedOn w:val="Absatz-Standardschriftart"/>
    <w:link w:val="Sprechblasentext"/>
    <w:rsid w:val="003D2C46"/>
    <w:rPr>
      <w:rFonts w:ascii="Tahoma" w:eastAsia="SimSun" w:hAnsi="Tahoma"/>
      <w:sz w:val="16"/>
      <w:szCs w:val="16"/>
      <w:lang w:val="en-GB" w:eastAsia="en-US"/>
    </w:rPr>
  </w:style>
  <w:style w:type="paragraph" w:styleId="Inhaltsverzeichnisberschrift">
    <w:name w:val="TOC Heading"/>
    <w:basedOn w:val="berschrift1"/>
    <w:next w:val="Standard"/>
    <w:uiPriority w:val="39"/>
    <w:semiHidden/>
    <w:unhideWhenUsed/>
    <w:qFormat/>
    <w:rsid w:val="003D2C46"/>
    <w:pPr>
      <w:overflowPunct/>
      <w:autoSpaceDE/>
      <w:autoSpaceDN/>
      <w:adjustRightInd/>
      <w:spacing w:before="480" w:line="276" w:lineRule="auto"/>
      <w:ind w:left="0" w:firstLine="0"/>
      <w:textAlignment w:val="auto"/>
      <w:outlineLvl w:val="9"/>
    </w:pPr>
    <w:rPr>
      <w:rFonts w:ascii="Cambria" w:eastAsia="SimSun" w:hAnsi="Cambria"/>
      <w:bCs/>
      <w:color w:val="365F91"/>
      <w:sz w:val="28"/>
      <w:szCs w:val="28"/>
      <w:lang w:val="en-US" w:eastAsia="zh-CN"/>
    </w:rPr>
  </w:style>
  <w:style w:type="paragraph" w:styleId="Kommentarthema">
    <w:name w:val="annotation subject"/>
    <w:basedOn w:val="Kommentartext"/>
    <w:next w:val="Kommentartext"/>
    <w:link w:val="KommentarthemaZchn"/>
    <w:rsid w:val="003D2C46"/>
    <w:rPr>
      <w:b/>
      <w:bCs/>
    </w:rPr>
  </w:style>
  <w:style w:type="character" w:customStyle="1" w:styleId="KommentarthemaZchn">
    <w:name w:val="Kommentarthema Zchn"/>
    <w:basedOn w:val="KommentartextZchn"/>
    <w:link w:val="Kommentarthema"/>
    <w:rsid w:val="003D2C46"/>
    <w:rPr>
      <w:rFonts w:eastAsia="SimSun"/>
      <w:b/>
      <w:bCs/>
      <w:lang w:val="en-GB" w:eastAsia="en-US"/>
    </w:rPr>
  </w:style>
  <w:style w:type="paragraph" w:styleId="Listenabsatz">
    <w:name w:val="List Paragraph"/>
    <w:basedOn w:val="Standard"/>
    <w:uiPriority w:val="34"/>
    <w:qFormat/>
    <w:rsid w:val="003D2C46"/>
    <w:pPr>
      <w:overflowPunct/>
      <w:autoSpaceDE/>
      <w:adjustRightInd/>
      <w:spacing w:before="0"/>
      <w:ind w:left="720"/>
      <w:textAlignment w:val="auto"/>
    </w:pPr>
    <w:rPr>
      <w:rFonts w:ascii="Calibri" w:eastAsia="SimSun" w:hAnsi="Calibri" w:cs="Calibri"/>
      <w:sz w:val="22"/>
      <w:szCs w:val="22"/>
      <w:lang w:val="en-US" w:eastAsia="zh-CN"/>
    </w:rPr>
  </w:style>
  <w:style w:type="paragraph" w:customStyle="1" w:styleId="TB1">
    <w:name w:val="TB1"/>
    <w:basedOn w:val="Standard"/>
    <w:qFormat/>
    <w:rsid w:val="003D2C46"/>
    <w:pPr>
      <w:keepNext/>
      <w:keepLines/>
      <w:numPr>
        <w:numId w:val="9"/>
      </w:numPr>
      <w:tabs>
        <w:tab w:val="left" w:pos="720"/>
      </w:tabs>
      <w:spacing w:before="0"/>
      <w:ind w:left="737" w:hanging="380"/>
    </w:pPr>
    <w:rPr>
      <w:rFonts w:ascii="Arial" w:eastAsia="Times New Roman" w:hAnsi="Arial"/>
      <w:sz w:val="18"/>
    </w:rPr>
  </w:style>
  <w:style w:type="paragraph" w:customStyle="1" w:styleId="TB2">
    <w:name w:val="TB2"/>
    <w:basedOn w:val="Standard"/>
    <w:qFormat/>
    <w:rsid w:val="003D2C46"/>
    <w:pPr>
      <w:keepNext/>
      <w:keepLines/>
      <w:numPr>
        <w:numId w:val="10"/>
      </w:numPr>
      <w:tabs>
        <w:tab w:val="left" w:pos="1109"/>
      </w:tabs>
      <w:spacing w:before="0"/>
      <w:ind w:left="1100" w:hanging="380"/>
    </w:pPr>
    <w:rPr>
      <w:rFonts w:ascii="Arial" w:eastAsia="Times New Roman" w:hAnsi="Arial"/>
      <w:sz w:val="18"/>
    </w:rPr>
  </w:style>
  <w:style w:type="paragraph" w:customStyle="1" w:styleId="OneM2M-Decision">
    <w:name w:val="OneM2M-Decision"/>
    <w:basedOn w:val="Standard"/>
    <w:rsid w:val="003D2C46"/>
    <w:pPr>
      <w:tabs>
        <w:tab w:val="left" w:pos="284"/>
      </w:tabs>
      <w:overflowPunct/>
      <w:autoSpaceDE/>
      <w:autoSpaceDN/>
      <w:adjustRightInd/>
      <w:contextualSpacing/>
      <w:textAlignment w:val="auto"/>
    </w:pPr>
    <w:rPr>
      <w:rFonts w:ascii="Myriad Pro" w:eastAsia="Times New Roman" w:hAnsi="Myriad Pro"/>
      <w:b/>
      <w:color w:val="1F497D"/>
      <w:szCs w:val="24"/>
    </w:rPr>
  </w:style>
  <w:style w:type="character" w:customStyle="1" w:styleId="TALChar1">
    <w:name w:val="TAL Char1"/>
    <w:link w:val="TAL"/>
    <w:locked/>
    <w:rsid w:val="003D2C46"/>
    <w:rPr>
      <w:rFonts w:ascii="Arial" w:eastAsia="Times New Roman" w:hAnsi="Arial"/>
      <w:sz w:val="18"/>
      <w:lang w:val="en-GB" w:eastAsia="en-US"/>
    </w:rPr>
  </w:style>
  <w:style w:type="paragraph" w:customStyle="1" w:styleId="oneM2M-PageHead">
    <w:name w:val="oneM2M-PageHead"/>
    <w:basedOn w:val="Kopfzeile"/>
    <w:qFormat/>
    <w:rsid w:val="003D2C46"/>
    <w:pPr>
      <w:tabs>
        <w:tab w:val="left" w:pos="284"/>
        <w:tab w:val="center" w:pos="4680"/>
        <w:tab w:val="right" w:pos="9360"/>
      </w:tabs>
      <w:overflowPunct/>
      <w:autoSpaceDE/>
      <w:autoSpaceDN/>
      <w:adjustRightInd/>
      <w:jc w:val="left"/>
      <w:textAlignment w:val="auto"/>
    </w:pPr>
    <w:rPr>
      <w:rFonts w:eastAsia="Calibri"/>
      <w:sz w:val="22"/>
      <w:szCs w:val="22"/>
      <w:lang w:val="en-US"/>
    </w:rPr>
  </w:style>
  <w:style w:type="paragraph" w:styleId="berarbeitung">
    <w:name w:val="Revision"/>
    <w:hidden/>
    <w:uiPriority w:val="99"/>
    <w:semiHidden/>
    <w:rsid w:val="003D2C46"/>
    <w:rPr>
      <w:rFonts w:eastAsia="Times New Roman"/>
      <w:lang w:val="en-GB" w:eastAsia="en-US"/>
    </w:rPr>
  </w:style>
  <w:style w:type="character" w:customStyle="1" w:styleId="berschrift1Zchn">
    <w:name w:val="Überschrift 1 Zchn"/>
    <w:basedOn w:val="Absatz-Standardschriftart"/>
    <w:link w:val="berschrift1"/>
    <w:rsid w:val="003D2C46"/>
    <w:rPr>
      <w:b/>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onem2m.org/images/files/oneM2M_Partnership_Agreement.pdf"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B0E1485F74E9F4F9B7D2D3E37BF4067" ma:contentTypeVersion="2" ma:contentTypeDescription="Create a new document." ma:contentTypeScope="" ma:versionID="c34449c05f2560466ffaf715ba998df3">
  <xsd:schema xmlns:xsd="http://www.w3.org/2001/XMLSchema" xmlns:xs="http://www.w3.org/2001/XMLSchema" xmlns:p="http://schemas.microsoft.com/office/2006/metadata/properties" xmlns:ns1="http://schemas.microsoft.com/sharepoint/v3" targetNamespace="http://schemas.microsoft.com/office/2006/metadata/properties" ma:root="true" ma:fieldsID="ef2aa9ed40e72a78c3822fc753b43e87"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F7CA4B30-CACD-4912-856F-AEEF8A2DA84B}">
  <ds:schemaRefs>
    <ds:schemaRef ds:uri="http://schemas.microsoft.com/sharepoint/v3/contenttype/forms"/>
  </ds:schemaRefs>
</ds:datastoreItem>
</file>

<file path=customXml/itemProps2.xml><?xml version="1.0" encoding="utf-8"?>
<ds:datastoreItem xmlns:ds="http://schemas.openxmlformats.org/officeDocument/2006/customXml" ds:itemID="{9EF561ED-57AB-4E4B-8887-0B8769730D96}">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BD5CC823-89CD-43E3-8C28-A1AABA7896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4F9C522-C23A-4AA1-B186-5735A884E3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ItutBasic-Template</Template>
  <TotalTime>0</TotalTime>
  <Pages>14</Pages>
  <Words>3792</Words>
  <Characters>23893</Characters>
  <Application>Microsoft Office Word</Application>
  <DocSecurity>0</DocSecurity>
  <Lines>199</Lines>
  <Paragraphs>55</Paragraphs>
  <ScaleCrop>false</ScaleCrop>
  <HeadingPairs>
    <vt:vector size="4" baseType="variant">
      <vt:variant>
        <vt:lpstr>Titel</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27630</CharactersWithSpaces>
  <SharedDoc>false</SharedDoc>
  <HLinks>
    <vt:vector size="6" baseType="variant">
      <vt:variant>
        <vt:i4>2490419</vt:i4>
      </vt:variant>
      <vt:variant>
        <vt:i4>0</vt:i4>
      </vt:variant>
      <vt:variant>
        <vt:i4>0</vt:i4>
      </vt:variant>
      <vt:variant>
        <vt:i4>5</vt:i4>
      </vt:variant>
      <vt:variant>
        <vt:lpwstr>http://www.itu.int/go/terminology-database</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Anibal Cabrera</dc:creator>
  <cp:keywords/>
  <dc:description/>
  <cp:lastModifiedBy>Roland Hechwartner</cp:lastModifiedBy>
  <cp:revision>2</cp:revision>
  <cp:lastPrinted>2002-08-01T07:30:00Z</cp:lastPrinted>
  <dcterms:created xsi:type="dcterms:W3CDTF">2017-07-31T12:10:00Z</dcterms:created>
  <dcterms:modified xsi:type="dcterms:W3CDTF">2017-07-31T12:10:00Z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0x0101003B0E1485F74E9F4F9B7D2D3E37BF4067</vt:lpwstr>
  </property>
  <property fmtid="{D5CDD505-2E9C-101B-9397-08002B2CF9AE}" pid="3" name="_2015_ms_pID_725343">
    <vt:lpwstr>(2)ZhYU6Lc8nqIR1cQYRK7bVZypGGuPQBY7qwIhX2Bgp6HrW85a08PizWF+/KJTs9ie4p1pDwAo
YER91vzhnrDwAx+h0v7JMmJGAJRlGZB+Vor9kEXT4r0UABxYpXzopL6vCr+jKTMBNtELNF4A
sSikU7F9BJMzLO7/bespGnzES4El7QOHTBpvwOKrkdcx38yaCPZkTjXYyqq22zCIecmZ36kM
Eb/Zatu770I8jDaLKx</vt:lpwstr>
  </property>
  <property fmtid="{D5CDD505-2E9C-101B-9397-08002B2CF9AE}" pid="4" name="_2015_ms_pID_7253431">
    <vt:lpwstr>3VdrUBoq9oyJoFCz3NkekS+b7Ir2awIVkiYGPYaBMLBsLnbfDxaOB1
GuI7XxApGA6D8UDp+bfNKjj+1d5ihmi1EOE6sLni6OCcDrNsdIrxKUq+4rjExzuUDHXqBcZh
kIjo+ASShnuZuQn9cUFpHw0LSGnBEs63/hJE/we42ndVvGfqNu1em8yTThzcyjGycVs=</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1498436461</vt:lpwstr>
  </property>
</Properties>
</file>